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V02122010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BOIS DIEU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YN 100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BACHELLEZ Sylvain et Lydia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BOIS DIEU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2600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conformité des travaux de 2006,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corrosion importante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Ajouter un extracteur statique</w:t>
              <w:br/>
              <w:t>Remplacer les regards abîmés</w:t>
              <w:br/>
              <w:t>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