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1392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16-11-2018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865  LE MANOIR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DONZY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AW 18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GFA Villefargeau d'en bas </w:t>
            </w:r>
          </w:p>
          <w:p>
            <w:pPr>
              <w:rPr>
                <w:rFonts w:asciiTheme="minorHAnsi" w:hAnsiTheme="minorHAnsi" w:cstheme="minorHAnsi"/>
                <w:szCs w:val="20"/>
              </w:rPr>
            </w:pPr>
            <w:r>
              <w:rPr>
                <w:rFonts w:asciiTheme="minorHAnsi" w:hAnsiTheme="minorHAnsi" w:cstheme="minorHAnsi"/>
                <w:szCs w:val="20"/>
              </w:rPr>
              <w:t>Mme VEILLAT Isabelle</w:t>
            </w:r>
          </w:p>
          <w:p>
            <w:pPr>
              <w:rPr>
                <w:rFonts w:asciiTheme="minorHAnsi" w:hAnsiTheme="minorHAnsi" w:cstheme="minorHAnsi"/>
                <w:szCs w:val="20"/>
              </w:rPr>
            </w:pPr>
            <w:r>
              <w:rPr>
                <w:rFonts w:asciiTheme="minorHAnsi" w:hAnsiTheme="minorHAnsi" w:cstheme="minorHAnsi"/>
                <w:szCs w:val="20"/>
              </w:rPr>
              <w:t xml:space="preserve">Adresse : 12      SORT </w:t>
            </w:r>
            <w:r>
              <w:rPr>
                <w:sz w:val="18"/>
                <w:szCs w:val="18"/>
              </w:rPr>
              <w:t/>
            </w:r>
          </w:p>
          <w:p>
            <w:pPr>
              <w:rPr>
                <w:rFonts w:asciiTheme="minorHAnsi" w:hAnsiTheme="minorHAnsi" w:cstheme="minorHAnsi"/>
                <w:szCs w:val="20"/>
              </w:rPr>
            </w:pPr>
            <w:r>
              <w:rPr>
                <w:rFonts w:asciiTheme="minorHAnsi" w:hAnsiTheme="minorHAnsi" w:cstheme="minorHAnsi"/>
                <w:szCs w:val="20"/>
              </w:rPr>
              <w:t>18240 BOULLERET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2245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 et une gouttière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