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22-10-2018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14  RUE DE LA BERTINE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DONZY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AR 28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GRANDJEAN Nicole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14      RUE DE LA BERTINE </w:t>
            </w:r>
            <w:r>
              <w:rPr>
                <w:sz w:val="18"/>
                <w:szCs w:val="18"/>
              </w:rPr>
              <w:t/>
            </w:r>
          </w:p>
          <w:p>
            <w:pPr>
              <w:rPr>
                <w:rFonts w:asciiTheme="minorHAnsi" w:hAnsiTheme="minorHAnsi" w:cstheme="minorHAnsi"/>
                <w:szCs w:val="20"/>
              </w:rPr>
            </w:pPr>
            <w:r>
              <w:rPr>
                <w:rFonts w:asciiTheme="minorHAnsi" w:hAnsiTheme="minorHAnsi" w:cstheme="minorHAnsi"/>
                <w:szCs w:val="20"/>
              </w:rPr>
              <w:t>58220 DONZY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1408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de collecte reçoit les eaux ménagères de la cuisine et de la salle de bain et le rejet de l'évier extérieur.</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 et eaux ménagères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2018-10-15T12:47:00Z</dcterms:modified>
  <cp:revision>3</cp:revision>
  <dc:title>Informations générales</dc:title>
</cp:coreProperties>
</file>