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DONZY</w:t>
      </w:r>
    </w:p>
    <w:p>
      <w:pPr>
        <w:ind w:left="708"/>
        <w:rPr>
          <w:rFonts w:cstheme="minorHAnsi"/>
          <w:szCs w:val="20"/>
        </w:rPr>
      </w:pPr>
      <w:r>
        <w:rPr>
          <w:sz w:val="36"/>
          <w:szCs w:val="36"/>
        </w:rPr>
        <w:t xml:space="preserve">Adresse du bien : </w:t>
      </w:r>
      <w:r>
        <w:rPr>
          <w:sz w:val="28"/>
          <w:szCs w:val="36"/>
        </w:rPr>
        <w:t xml:space="preserve">14  RUE DE LA BERTINE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GRANDJEAN Nicole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22/10/2018</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GRANDJEAN Nicole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AR 28</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22-10-2018</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Madame GRANDJEAN Nicole</w:t>
            </w:r>
          </w:p>
          <w:p>
            <w:pPr>
              <w:spacing w:after="0" w:line="240" w:lineRule="auto"/>
              <w:rPr>
                <w:rFonts w:cstheme="minorHAnsi"/>
              </w:rPr>
            </w:pPr>
            <w:r>
              <w:rPr>
                <w:rFonts w:cstheme="minorHAnsi"/>
              </w:rPr>
              <w:t>Adresse : 14  RUE DE LA BERTINE Commune de DONZY</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22-10-2018</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