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COULOUTRE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IMPASSE DES MOUTIOTS D'EN HAUT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REYNAUD Marc et Muriel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REYNAUD Marc et Muriel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AB</w:t>
      </w:r>
      <w:proofErr w:type="gramStart"/>
      <w:r>
        <w:rPr>
          <w:rFonts w:eastAsia="Times New Roman" w:cstheme="minorHAnsi"/>
        </w:rPr>
        <w:t/>
      </w:r>
      <w:proofErr w:type="gramEnd"/>
      <w:r>
        <w:rPr>
          <w:rFonts w:eastAsia="Times New Roman" w:cstheme="minorHAnsi"/>
        </w:rPr>
        <w:t xml:space="preserve"> 35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REYNAUD Marc et Muriel</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IMPASSE DES MOUTIOTS D'EN HAUT Commune de COULOUTRE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