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pPr>
        <w:ind w:left="708"/>
        <w:rPr>
          <w:rFonts w:cstheme="minorHAnsi"/>
          <w:szCs w:val="20"/>
        </w:rPr>
      </w:pPr>
      <w:r>
        <w:rPr>
          <w:sz w:val="36"/>
          <w:szCs w:val="36"/>
        </w:rPr>
        <w:t xml:space="preserve">Adresse du bien : </w:t>
      </w:r>
      <w:r>
        <w:rPr>
          <w:sz w:val="28"/>
          <w:szCs w:val="36"/>
        </w:rPr>
        <w:t xml:space="preserve">1  PARIGNY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MARTIN Philippe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19/06/2019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MARTIN Philippe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YK 142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MARTIN Philippe</w:t>
            </w:r>
          </w:p>
          <w:p>
            <w:pPr>
              <w:spacing w:after="0" w:line="240" w:lineRule="auto"/>
              <w:rPr>
                <w:rFonts w:cstheme="minorHAnsi"/>
              </w:rPr>
            </w:pPr>
            <w:r>
              <w:rPr>
                <w:rFonts w:cstheme="minorHAnsi"/>
              </w:rPr>
              <w:t>Adresse : 1  PARIGNY Commune de ALLIGNY COSNE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18/06/2019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