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COLMERY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6</w:t>
      </w:r>
      <w:r>
        <w:rPr>
          <w:sz w:val="28"/>
          <w:szCs w:val="36"/>
        </w:rPr>
        <w:t xml:space="preserve">  rue du bois de la cour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la cour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Monsieur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HAVET Andre Hubert Louis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18/09/2020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Monsieur HAVET Andre Hubert Louis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D</w:t>
      </w:r>
      <w:r>
        <w:rPr>
          <w:rFonts w:eastAsia="Times New Roman" w:cstheme="minorHAnsi"/>
        </w:rPr>
        <w:t xml:space="preserve"> 45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17/09/2020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Monsieur #{</w:t>
            </w:r>
            <w:r>
              <w:rPr>
                <w:rFonts w:eastAsia="Times New Roman" w:cstheme="minorHAnsi"/>
              </w:rPr>
              <w:t>info_generales.proprietaire.nom} Andre Hubert Louis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6  rue du bois de la cour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17/09/2020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