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585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02/04/2021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12  IMPASSE DU COTEAU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LES GODARDS DU HAUT</w:t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COLMERY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 34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SABATIER Georgette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12      IMPASSE DU COTEAU </w:t>
            </w:r>
            <w:r>
              <w:rPr>
                <w:sz w:val="18"/>
                <w:szCs w:val="18"/>
              </w:rPr>
              <w:t>LES GODARDS DU HAUT</w:t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58350 COLMERY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3270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 trop plein du bac dégraisseur et de la fosse septique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