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2556-16852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26/10/2022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ROUTE DU CROT DE LA BELLE FILLE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ZS 51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MILOVIDOV Serguei et Elisabeth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Meslay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75003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9445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stagnantes, présence d'un bouchon ou d'une contre pente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cassé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cassé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  <w:br/>
              <w:t>Ajouter un extracteur statique</w:t>
              <w:br/>
              <w:t>Remplacer les couvercles des regards corrodés ou abîmés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