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RUE DE MENESTREAU    </w:t>
      </w:r>
      <w:r>
        <w:rPr>
          <w:sz w:val="28"/>
          <w:szCs w:val="36"/>
        </w:rPr>
        <w:lastRenderedPageBreak/>
        <w:t xml:space="preserve"> Vrillon</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MARTINEZ Isabelle et  Philippe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MARTINEZ Isabelle et  Philippe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ZP</w:t>
      </w:r>
      <w:proofErr w:type="gramStart"/>
      <w:r>
        <w:rPr>
          <w:rFonts w:eastAsia="Times New Roman" w:cstheme="minorHAnsi"/>
        </w:rPr>
        <w:t/>
      </w:r>
      <w:proofErr w:type="gramEnd"/>
      <w:r>
        <w:rPr>
          <w:rFonts w:eastAsia="Times New Roman" w:cstheme="minorHAnsi"/>
        </w:rPr>
        <w:t xml:space="preserve"> 18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MARTINEZ Isabelle et  Philippe</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RUE DE MENESTREAU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