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
    <w:p>
      <w:pPr>
        <w:ind w:left="708"/>
        <w:rPr>
          <w:rFonts w:cstheme="minorHAnsi"/>
          <w:szCs w:val="20"/>
        </w:rPr>
      </w:pPr>
      <w:r>
        <w:rPr>
          <w:sz w:val="36"/>
          <w:szCs w:val="36"/>
        </w:rPr>
        <w:t xml:space="preserve">Adresse du bien : </w:t>
      </w:r>
      <w:r>
        <w:rPr>
          <w:sz w:val="28"/>
          <w:szCs w:val="36"/>
        </w:rPr>
        <w:t xml:space="preserve">13  ROUTE DES ORMEAUX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LEROY Olivier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LEROY Olivier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YD 16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LEROY Olivier</w:t>
            </w:r>
          </w:p>
          <w:p>
            <w:pPr>
              <w:spacing w:after="0" w:line="240" w:lineRule="auto"/>
              <w:rPr>
                <w:rFonts w:cstheme="minorHAnsi"/>
              </w:rPr>
            </w:pPr>
            <w:r>
              <w:rPr>
                <w:rFonts w:cstheme="minorHAnsi"/>
              </w:rPr>
              <w:t>Adresse : 13  ROUTE DES ORMEAUX Commune de CIEZ</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