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301-16482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Route des petites vallées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 PRESSOUR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924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FIQUET JOEL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16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Route des petites vallées </w:t>
            </w:r>
            <w:r>
              <w:rPr>
                <w:sz w:val="18"/>
                <w:szCs w:val="18"/>
              </w:rPr>
              <w:t>LE PRESSOUR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58 350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1 745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 de l'époque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une paroi manquante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selon le propriétaire ventilation située dans la gouttière</w:t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8B18D5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lastRenderedPageBreak/>
        <w:t/>
      </w:r>
    </w:p>
    <w:p w14:paraId="0E44871D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7D8C8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000DF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</w:t>
            </w:r>
          </w:p>
        </w:tc>
        <w:tc>
          <w:tcPr>
            <w:tcW w:w="7027" w:type="dxa"/>
          </w:tcPr>
          <w:p w14:paraId="7B23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C9E91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91FE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CCCB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 m</w:t>
            </w:r>
          </w:p>
        </w:tc>
      </w:tr>
      <w:tr w:rsidR="00B8718F" w14:paraId="426794E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A350C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02D3C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665715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C73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66A1C0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C68062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F31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</w:t>
            </w:r>
          </w:p>
        </w:tc>
        <w:tc>
          <w:tcPr>
            <w:tcW w:w="7027" w:type="dxa"/>
          </w:tcPr>
          <w:p w14:paraId="4940F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729EC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C097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0082DB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839E08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5637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C9E83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4406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67FC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48E9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FCDA9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BF829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1102B4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 ml</w:t>
            </w:r>
          </w:p>
        </w:tc>
      </w:tr>
      <w:tr w:rsidR="00B8718F" w14:paraId="2962E9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C29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C33C6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3AB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92B2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0D95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4E9A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9C5E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E48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AA95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B0D5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14FF21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516FF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2F50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3B2352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76F9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5299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71E9ABF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F1ABC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5703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0435CD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D40F8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FC398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6DADE9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9B0E3B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6508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4025C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 w14:paraId="321C0F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Quel que soit son dimensionnement, une tranchée d’épandage unique est toujours considérée comme signiﬁcativement sous-dimensionnée par la réglementation. Il faut un minimum de deux tranchées d’épandage pour assurer un traitement secondaire et une inﬁltration des eaux usées traitées.</w:t>
              <w:br/>
              <w:t>Modifier la ventilation secondaire de la fosse</w:t>
              <w:br/>
              <w:t>Rendre accessible les regards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