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342-16374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41  Route de Varzy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2633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PYY Raija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41      Route de Varzy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1578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paroi en entrée de bac absente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absence de paroi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en charge lors du contrôle, absence de paroi séparative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du préfiltre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Ajouter des parois séparatives dans le bac dégraisseur</w:t>
              <w:br/>
              <w:t>Ajouter des parois séparatives dans le bac décolloideur</w:t>
              <w:br/>
              <w:t>Remplacer le matériau filtrant dans le préfiltre</w:t>
              <w:br/>
              <w:t>Créer une ventilation secondaire pour la fosse</w:t>
              <w:br/>
              <w:t>Vérifier l'existence d'un système de traitement le cas échéant en créer un.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