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
    <w:p>
      <w:pPr>
        <w:ind w:left="708"/>
        <w:rPr>
          <w:rFonts w:cstheme="minorHAnsi"/>
          <w:szCs w:val="20"/>
        </w:rPr>
      </w:pPr>
      <w:r>
        <w:rPr>
          <w:sz w:val="36"/>
          <w:szCs w:val="36"/>
        </w:rPr>
        <w:t xml:space="preserve">Adresse du bien : </w:t>
      </w:r>
      <w:r>
        <w:rPr>
          <w:sz w:val="28"/>
          <w:szCs w:val="36"/>
        </w:rPr>
        <w:t xml:space="preserve">25  Rue de la paix    </w:t>
      </w:r>
      <w:r>
        <w:rPr>
          <w:sz w:val="28"/>
          <w:szCs w:val="36"/>
        </w:rPr>
        <w:lastRenderedPageBreak/>
        <w:t xml:space="preserve"> Fonfaye</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GERODEZ Bernard</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20/03/2019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GERODEZ Bernard</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D 997</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20/03/2019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GERODEZ Bernard</w:t>
            </w:r>
          </w:p>
          <w:p>
            <w:pPr>
              <w:spacing w:after="0" w:line="240" w:lineRule="auto"/>
              <w:rPr>
                <w:rFonts w:cstheme="minorHAnsi"/>
              </w:rPr>
            </w:pPr>
            <w:r>
              <w:rPr>
                <w:rFonts w:cstheme="minorHAnsi"/>
              </w:rPr>
              <w:t>Adresse : 25  Rue de la paix Commune de CHATEAUNEUF VAL DE BARGIS</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20/03/2019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