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127-16002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14/10/2021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7  rue de la tuilerie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58350 CHATEAUNEUF VAL DE BARGIS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802</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Madame PION Thérèse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59      Rue du Rouveau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83140 Six-Fours-les-Plages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16650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Modéré</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lesquels (plan masse, étude de définition de filière, étude de sol, …) : vérification de travaux de 2012</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220FD072" w14:textId="77777777" w:rsidR="00B8718F" w:rsidRDefault="009F11CC">
      <w:pPr>
        <w:rPr>
          <w:sz w:val="18"/>
        </w:rPr>
      </w:pPr>
      <w:r>
        <w:rPr>
          <w:sz w:val="18"/>
        </w:rPr>
        <w:t/>
      </w:r>
    </w:p>
    <w:p w14:paraId="53BC74D6" w14:textId="77777777" w:rsidR="00B8718F" w:rsidRDefault="009F11CC">
      <w:pPr>
        <w:pStyle w:val="Citationintense"/>
        <w:pBdr>
          <w:bottom w:val="none" w:sz="0" w:space="0" w:color="auto"/>
        </w:pBdr>
        <w:spacing w:after="0" w:line="120" w:lineRule="auto"/>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Le bac à graisses</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6069F3D5" w14:textId="77777777">
        <w:trPr>
          <w:jc w:val="center"/>
        </w:trPr>
        <w:tc>
          <w:tcPr>
            <w:tcW w:w="3343" w:type="dxa"/>
            <w:shd w:val="clear" w:color="auto" w:fill="auto"/>
          </w:tcPr>
          <w:p w14:paraId="7FDB2442" w14:textId="77777777" w:rsidR="00B8718F" w:rsidRDefault="009F11CC">
            <w:pPr>
              <w:rPr>
                <w:sz w:val="18"/>
              </w:rPr>
            </w:pPr>
            <w:r>
              <w:rPr>
                <w:sz w:val="18"/>
              </w:rPr>
              <w:t>Volume en L</w:t>
            </w:r>
          </w:p>
        </w:tc>
        <w:tc>
          <w:tcPr>
            <w:tcW w:w="7027" w:type="dxa"/>
          </w:tcPr>
          <w:p w14:paraId="150AF51C" w14:textId="77777777" w:rsidR="00B8718F" w:rsidRDefault="009F11CC">
            <w:pPr>
              <w:rPr>
                <w:sz w:val="18"/>
              </w:rPr>
            </w:pPr>
            <w:r>
              <w:rPr>
                <w:sz w:val="18"/>
              </w:rPr>
              <w:t>200 L</w:t>
            </w:r>
          </w:p>
        </w:tc>
      </w:tr>
      <w:tr w:rsidR="00B8718F" w14:paraId="1BB99088" w14:textId="77777777">
        <w:trPr>
          <w:jc w:val="center"/>
        </w:trPr>
        <w:tc>
          <w:tcPr>
            <w:tcW w:w="3343" w:type="dxa"/>
            <w:shd w:val="clear" w:color="auto" w:fill="auto"/>
          </w:tcPr>
          <w:p w14:paraId="5BBC2937" w14:textId="77777777" w:rsidR="00B8718F" w:rsidRDefault="009F11CC">
            <w:pPr>
              <w:rPr>
                <w:sz w:val="18"/>
              </w:rPr>
            </w:pPr>
            <w:r>
              <w:rPr>
                <w:sz w:val="18"/>
              </w:rPr>
              <w:t>Commentaire</w:t>
            </w:r>
          </w:p>
        </w:tc>
        <w:tc>
          <w:tcPr>
            <w:tcW w:w="7027" w:type="dxa"/>
          </w:tcPr>
          <w:p w14:paraId="5C85FFF7" w14:textId="77777777" w:rsidR="00B8718F" w:rsidRDefault="009F11CC">
            <w:pPr>
              <w:rPr>
                <w:sz w:val="18"/>
              </w:rPr>
            </w:pPr>
            <w:r>
              <w:rPr>
                <w:sz w:val="18"/>
              </w:rPr>
              <w:t/>
            </w:r>
          </w:p>
        </w:tc>
      </w:tr>
      <w:tr w:rsidR="00B8718F" w14:paraId="5C1389A4" w14:textId="77777777">
        <w:trPr>
          <w:jc w:val="center"/>
        </w:trPr>
        <w:tc>
          <w:tcPr>
            <w:tcW w:w="3343" w:type="dxa"/>
            <w:shd w:val="clear" w:color="auto" w:fill="auto"/>
          </w:tcPr>
          <w:p w14:paraId="38EA772A" w14:textId="77777777" w:rsidR="00B8718F" w:rsidRDefault="009F11CC">
            <w:pPr>
              <w:rPr>
                <w:sz w:val="18"/>
              </w:rPr>
            </w:pPr>
            <w:r>
              <w:rPr>
                <w:sz w:val="18"/>
              </w:rPr>
              <w:t>Type d'eaux usées collectées ou à collecter</w:t>
            </w:r>
          </w:p>
        </w:tc>
        <w:tc>
          <w:tcPr>
            <w:tcW w:w="7027" w:type="dxa"/>
          </w:tcPr>
          <w:p w14:paraId="15EA6439" w14:textId="77777777" w:rsidR="00B8718F" w:rsidRDefault="009F11CC">
            <w:pPr>
              <w:rPr>
                <w:sz w:val="18"/>
              </w:rPr>
            </w:pPr>
            <w:r>
              <w:rPr>
                <w:sz w:val="18"/>
              </w:rPr>
              <w:t>Eaux ménagères</w:t>
            </w:r>
          </w:p>
        </w:tc>
      </w:tr>
      <w:tr w:rsidR="00B8718F" w14:paraId="2585177B" w14:textId="77777777">
        <w:trPr>
          <w:jc w:val="center"/>
        </w:trPr>
        <w:tc>
          <w:tcPr>
            <w:tcW w:w="3343" w:type="dxa"/>
            <w:shd w:val="clear" w:color="auto" w:fill="auto"/>
          </w:tcPr>
          <w:p w14:paraId="7494357C" w14:textId="77777777" w:rsidR="00B8718F" w:rsidRDefault="009F11CC">
            <w:pPr>
              <w:rPr>
                <w:sz w:val="18"/>
              </w:rPr>
            </w:pPr>
            <w:r>
              <w:rPr>
                <w:sz w:val="18"/>
              </w:rPr>
              <w:t>Matériel</w:t>
            </w:r>
          </w:p>
        </w:tc>
        <w:tc>
          <w:tcPr>
            <w:tcW w:w="7027" w:type="dxa"/>
          </w:tcPr>
          <w:p w14:paraId="74D4DF3D" w14:textId="77777777" w:rsidR="00B8718F" w:rsidRDefault="009F11CC">
            <w:pPr>
              <w:rPr>
                <w:sz w:val="18"/>
              </w:rPr>
            </w:pPr>
            <w:r>
              <w:rPr>
                <w:sz w:val="18"/>
              </w:rPr>
              <w:t/>
            </w:r>
          </w:p>
        </w:tc>
      </w:tr>
      <w:tr w:rsidR="00B8718F" w14:paraId="1942A779" w14:textId="77777777">
        <w:trPr>
          <w:jc w:val="center"/>
        </w:trPr>
        <w:tc>
          <w:tcPr>
            <w:tcW w:w="3343" w:type="dxa"/>
            <w:shd w:val="clear" w:color="auto" w:fill="auto"/>
          </w:tcPr>
          <w:p w14:paraId="7DE287F2" w14:textId="77777777" w:rsidR="00B8718F" w:rsidRDefault="009F11CC">
            <w:pPr>
              <w:rPr>
                <w:sz w:val="18"/>
              </w:rPr>
            </w:pPr>
            <w:r>
              <w:rPr>
                <w:sz w:val="18"/>
              </w:rPr>
              <w:t>Type de matériau de remplissage</w:t>
            </w:r>
          </w:p>
        </w:tc>
        <w:tc>
          <w:tcPr>
            <w:tcW w:w="7027" w:type="dxa"/>
          </w:tcPr>
          <w:p w14:paraId="76864CF1" w14:textId="77777777" w:rsidR="00B8718F" w:rsidRDefault="009F11CC">
            <w:pPr>
              <w:rPr>
                <w:sz w:val="18"/>
              </w:rPr>
            </w:pPr>
            <w:r>
              <w:rPr>
                <w:sz w:val="18"/>
              </w:rPr>
              <w:t/>
            </w:r>
          </w:p>
        </w:tc>
      </w:tr>
      <w:tr w:rsidR="00B8718F" w14:paraId="65369CC9" w14:textId="77777777">
        <w:trPr>
          <w:jc w:val="center"/>
        </w:trPr>
        <w:tc>
          <w:tcPr>
            <w:tcW w:w="3343" w:type="dxa"/>
            <w:shd w:val="clear" w:color="auto" w:fill="auto"/>
          </w:tcPr>
          <w:p w14:paraId="2D1F926B" w14:textId="77777777" w:rsidR="00B8718F" w:rsidRDefault="009F11CC">
            <w:pPr>
              <w:rPr>
                <w:sz w:val="18"/>
              </w:rPr>
            </w:pPr>
            <w:r>
              <w:rPr>
                <w:sz w:val="18"/>
              </w:rPr>
              <w:t>Tampon du bac à graisse accessible ?</w:t>
            </w:r>
          </w:p>
        </w:tc>
        <w:tc>
          <w:tcPr>
            <w:tcW w:w="7027" w:type="dxa"/>
          </w:tcPr>
          <w:p w14:paraId="2F40D4F6" w14:textId="77777777" w:rsidR="00B8718F" w:rsidRDefault="009F11CC">
            <w:pPr>
              <w:rPr>
                <w:sz w:val="18"/>
              </w:rPr>
            </w:pPr>
            <w:r>
              <w:rPr>
                <w:sz w:val="18"/>
              </w:rPr>
              <w:t>Oui</w:t>
            </w:r>
          </w:p>
        </w:tc>
      </w:tr>
      <w:tr w:rsidR="00B8718F" w14:paraId="20281964" w14:textId="77777777">
        <w:trPr>
          <w:jc w:val="center"/>
        </w:trPr>
        <w:tc>
          <w:tcPr>
            <w:tcW w:w="3343" w:type="dxa"/>
            <w:shd w:val="clear" w:color="auto" w:fill="auto"/>
          </w:tcPr>
          <w:p w14:paraId="7B29A66E" w14:textId="77777777" w:rsidR="00B8718F" w:rsidRDefault="009F11CC">
            <w:pPr>
              <w:rPr>
                <w:sz w:val="18"/>
              </w:rPr>
            </w:pPr>
            <w:r>
              <w:rPr>
                <w:sz w:val="18"/>
              </w:rPr>
              <w:t>Bac à Graisse</w:t>
            </w:r>
          </w:p>
        </w:tc>
        <w:tc>
          <w:tcPr>
            <w:tcW w:w="7027" w:type="dxa"/>
          </w:tcPr>
          <w:p w14:paraId="07E2BAE2" w14:textId="77777777" w:rsidR="00B8718F" w:rsidRDefault="009F11CC">
            <w:pPr>
              <w:rPr>
                <w:sz w:val="18"/>
              </w:rPr>
            </w:pPr>
            <w:r>
              <w:rPr>
                <w:sz w:val="18"/>
              </w:rPr>
              <w:t/>
            </w:r>
          </w:p>
        </w:tc>
      </w:tr>
      <w:tr w:rsidR="00B8718F" w14:paraId="5532F1EA" w14:textId="77777777">
        <w:trPr>
          <w:jc w:val="center"/>
        </w:trPr>
        <w:tc>
          <w:tcPr>
            <w:tcW w:w="3343" w:type="dxa"/>
            <w:shd w:val="clear" w:color="auto" w:fill="auto"/>
          </w:tcPr>
          <w:p w14:paraId="3D62C807" w14:textId="77777777" w:rsidR="00B8718F" w:rsidRDefault="009F11CC">
            <w:pPr>
              <w:rPr>
                <w:sz w:val="18"/>
              </w:rPr>
            </w:pPr>
            <w:r>
              <w:rPr>
                <w:sz w:val="18"/>
              </w:rPr>
              <w:t>Le volume est-il adapté à son utilisation ?</w:t>
            </w:r>
          </w:p>
        </w:tc>
        <w:tc>
          <w:tcPr>
            <w:tcW w:w="7027" w:type="dxa"/>
          </w:tcPr>
          <w:p w14:paraId="11A07EF3" w14:textId="77777777" w:rsidR="00B8718F" w:rsidRDefault="009F11CC">
            <w:pPr>
              <w:rPr>
                <w:sz w:val="18"/>
              </w:rPr>
            </w:pPr>
            <w:r>
              <w:rPr>
                <w:sz w:val="18"/>
              </w:rPr>
              <w:t>Oui</w:t>
            </w:r>
          </w:p>
        </w:tc>
      </w:tr>
      <w:tr w:rsidR="00B8718F" w14:paraId="7584ACB1" w14:textId="77777777">
        <w:trPr>
          <w:jc w:val="center"/>
        </w:trPr>
        <w:tc>
          <w:tcPr>
            <w:tcW w:w="3343" w:type="dxa"/>
            <w:shd w:val="clear" w:color="auto" w:fill="auto"/>
          </w:tcPr>
          <w:p w14:paraId="1E777C58" w14:textId="77777777" w:rsidR="00B8718F" w:rsidRDefault="009F11CC">
            <w:pPr>
              <w:rPr>
                <w:sz w:val="18"/>
              </w:rPr>
            </w:pPr>
            <w:r>
              <w:rPr>
                <w:sz w:val="18"/>
              </w:rPr>
              <w:t>Le bac présente-t-il des signes d'altération ?</w:t>
            </w:r>
          </w:p>
        </w:tc>
        <w:tc>
          <w:tcPr>
            <w:tcW w:w="7027" w:type="dxa"/>
          </w:tcPr>
          <w:p w14:paraId="68EA09BE" w14:textId="77777777" w:rsidR="00B8718F" w:rsidRDefault="009F11CC">
            <w:pPr>
              <w:rPr>
                <w:sz w:val="18"/>
              </w:rPr>
            </w:pPr>
            <w:r>
              <w:rPr>
                <w:sz w:val="18"/>
              </w:rPr>
              <w:t>Non</w:t>
            </w:r>
          </w:p>
        </w:tc>
      </w:tr>
      <w:tr w:rsidR="00B8718F" w14:paraId="546EF35C" w14:textId="77777777">
        <w:trPr>
          <w:jc w:val="center"/>
        </w:trPr>
        <w:tc>
          <w:tcPr>
            <w:tcW w:w="3343" w:type="dxa"/>
            <w:shd w:val="clear" w:color="auto" w:fill="auto"/>
          </w:tcPr>
          <w:p w14:paraId="7DE1E700" w14:textId="77777777" w:rsidR="00B8718F" w:rsidRDefault="009F11CC">
            <w:pPr>
              <w:rPr>
                <w:sz w:val="18"/>
              </w:rPr>
            </w:pPr>
            <w:r>
              <w:rPr>
                <w:sz w:val="18"/>
              </w:rPr>
              <w:t>Si oui, préciser :</w:t>
            </w:r>
          </w:p>
        </w:tc>
        <w:tc>
          <w:tcPr>
            <w:tcW w:w="7027" w:type="dxa"/>
          </w:tcPr>
          <w:p w14:paraId="5E67EFFF" w14:textId="77777777" w:rsidR="00B8718F" w:rsidRDefault="009F11CC">
            <w:pPr>
              <w:rPr>
                <w:sz w:val="18"/>
              </w:rPr>
            </w:pPr>
            <w:r>
              <w:rPr>
                <w:sz w:val="18"/>
              </w:rPr>
              <w:t/>
            </w:r>
          </w:p>
        </w:tc>
      </w:tr>
      <w:tr w:rsidR="00B8718F" w14:paraId="0ECF67F9" w14:textId="77777777">
        <w:trPr>
          <w:jc w:val="center"/>
        </w:trPr>
        <w:tc>
          <w:tcPr>
            <w:tcW w:w="3343" w:type="dxa"/>
            <w:shd w:val="clear" w:color="auto" w:fill="auto"/>
          </w:tcPr>
          <w:p w14:paraId="3F7AF593" w14:textId="77777777" w:rsidR="00B8718F" w:rsidRDefault="009F11CC">
            <w:pPr>
              <w:rPr>
                <w:sz w:val="18"/>
              </w:rPr>
            </w:pPr>
            <w:r>
              <w:rPr>
                <w:sz w:val="18"/>
              </w:rPr>
              <w:t>Présence d'odeurs ?</w:t>
            </w:r>
          </w:p>
        </w:tc>
        <w:tc>
          <w:tcPr>
            <w:tcW w:w="7027" w:type="dxa"/>
          </w:tcPr>
          <w:p w14:paraId="6B2BEA7B" w14:textId="77777777" w:rsidR="00B8718F" w:rsidRDefault="009F11CC">
            <w:pPr>
              <w:rPr>
                <w:sz w:val="18"/>
              </w:rPr>
            </w:pPr>
            <w:r>
              <w:rPr>
                <w:sz w:val="18"/>
              </w:rPr>
              <w:t>Non</w:t>
            </w:r>
          </w:p>
        </w:tc>
      </w:tr>
      <w:tr w:rsidR="00B8718F" w14:paraId="570B7FE7" w14:textId="77777777">
        <w:trPr>
          <w:jc w:val="center"/>
        </w:trPr>
        <w:tc>
          <w:tcPr>
            <w:tcW w:w="3343" w:type="dxa"/>
            <w:shd w:val="clear" w:color="auto" w:fill="auto"/>
          </w:tcPr>
          <w:p w14:paraId="45D47587" w14:textId="77777777" w:rsidR="00B8718F" w:rsidRDefault="009F11CC">
            <w:pPr>
              <w:rPr>
                <w:sz w:val="18"/>
              </w:rPr>
            </w:pPr>
            <w:r>
              <w:rPr>
                <w:sz w:val="18"/>
              </w:rPr>
              <w:t>Le regard du bac à graisse est-il affleurant ?</w:t>
            </w:r>
          </w:p>
        </w:tc>
        <w:tc>
          <w:tcPr>
            <w:tcW w:w="7027" w:type="dxa"/>
          </w:tcPr>
          <w:p w14:paraId="02AD8D1F" w14:textId="77777777" w:rsidR="00B8718F" w:rsidRDefault="009F11CC">
            <w:pPr>
              <w:rPr>
                <w:sz w:val="18"/>
              </w:rPr>
            </w:pPr>
            <w:r>
              <w:rPr>
                <w:sz w:val="18"/>
              </w:rPr>
              <w:t>Oui</w:t>
            </w:r>
          </w:p>
        </w:tc>
      </w:tr>
      <w:tr w:rsidR="00B8718F" w14:paraId="0089A47C" w14:textId="77777777">
        <w:trPr>
          <w:jc w:val="center"/>
        </w:trPr>
        <w:tc>
          <w:tcPr>
            <w:tcW w:w="3343" w:type="dxa"/>
            <w:shd w:val="clear" w:color="auto" w:fill="auto"/>
          </w:tcPr>
          <w:p w14:paraId="6F36B01D" w14:textId="77777777" w:rsidR="00B8718F" w:rsidRDefault="009F11CC">
            <w:pPr>
              <w:rPr>
                <w:sz w:val="18"/>
              </w:rPr>
            </w:pPr>
            <w:r>
              <w:rPr>
                <w:sz w:val="18"/>
              </w:rPr>
              <w:t xml:space="preserve">Vidange(s) effectuées ? </w:t>
            </w:r>
          </w:p>
        </w:tc>
        <w:tc>
          <w:tcPr>
            <w:tcW w:w="7027" w:type="dxa"/>
          </w:tcPr>
          <w:p w14:paraId="200F284C" w14:textId="77777777" w:rsidR="00B8718F" w:rsidRDefault="009F11CC">
            <w:pPr>
              <w:rPr>
                <w:sz w:val="18"/>
              </w:rPr>
            </w:pPr>
            <w:r>
              <w:rPr>
                <w:sz w:val="18"/>
              </w:rPr>
              <w:t xml:space="preserve">Non </w:t>
            </w:r>
          </w:p>
        </w:tc>
      </w:tr>
    </w:tbl>
    <w:p w14:paraId="3B77D75A" w14:textId="77777777" w:rsidR="00B8718F" w:rsidRDefault="009F11CC">
      <w:pPr>
        <w:rPr>
          <w:sz w:val="18"/>
        </w:rPr>
      </w:pPr>
      <w:r>
        <w:rPr>
          <w:sz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14:paraId="3218755E" w14:textId="77777777" w:rsidR="00B8718F" w:rsidRDefault="009F11CC">
      <w:pPr>
        <w:rPr>
          <w:rFonts w:cs="Arial"/>
          <w:sz w:val="18"/>
          <w:szCs w:val="18"/>
        </w:rPr>
      </w:pPr>
      <w:r>
        <w:rPr>
          <w:rFonts w:cs="Arial"/>
          <w:sz w:val="18"/>
          <w:szCs w:val="18"/>
        </w:rPr>
        <w:t/>
      </w:r>
    </w:p>
    <w:p w14:paraId="6F5B5DA7"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traitement : Tranchée(s) d’épandage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1CDA443B" w14:textId="77777777">
        <w:trPr>
          <w:jc w:val="center"/>
        </w:trPr>
        <w:tc>
          <w:tcPr>
            <w:tcW w:w="3343" w:type="dxa"/>
            <w:shd w:val="clear" w:color="auto" w:fill="auto"/>
          </w:tcPr>
          <w:p w14:paraId="1F24CCF3" w14:textId="77777777" w:rsidR="00B8718F" w:rsidRDefault="009F11CC">
            <w:pPr>
              <w:rPr>
                <w:rFonts w:cs="Arial"/>
                <w:sz w:val="18"/>
                <w:szCs w:val="18"/>
              </w:rPr>
            </w:pPr>
            <w:r>
              <w:rPr>
                <w:rFonts w:cs="Arial"/>
                <w:sz w:val="18"/>
                <w:szCs w:val="18"/>
              </w:rPr>
              <w:t>Longueur d'une tranchée en m / ml</w:t>
            </w:r>
          </w:p>
        </w:tc>
        <w:tc>
          <w:tcPr>
            <w:tcW w:w="7027" w:type="dxa"/>
          </w:tcPr>
          <w:p w14:paraId="61D754BA" w14:textId="77777777" w:rsidR="00B8718F" w:rsidRDefault="009F11CC">
            <w:pPr>
              <w:rPr>
                <w:rFonts w:cs="Arial"/>
                <w:sz w:val="18"/>
                <w:szCs w:val="18"/>
              </w:rPr>
            </w:pPr>
            <w:r>
              <w:rPr>
                <w:rFonts w:cs="Arial"/>
                <w:sz w:val="18"/>
                <w:szCs w:val="18"/>
              </w:rPr>
              <w:t>22 m</w:t>
            </w:r>
          </w:p>
        </w:tc>
      </w:tr>
      <w:tr w:rsidR="00B8718F" w14:paraId="1C15F91B" w14:textId="77777777">
        <w:trPr>
          <w:jc w:val="center"/>
        </w:trPr>
        <w:tc>
          <w:tcPr>
            <w:tcW w:w="3343" w:type="dxa"/>
            <w:shd w:val="clear" w:color="auto" w:fill="auto"/>
          </w:tcPr>
          <w:p w14:paraId="7C784B0B" w14:textId="77777777" w:rsidR="00B8718F" w:rsidRDefault="009F11CC">
            <w:pPr>
              <w:rPr>
                <w:rFonts w:cs="Arial"/>
                <w:sz w:val="18"/>
                <w:szCs w:val="18"/>
              </w:rPr>
            </w:pPr>
            <w:r>
              <w:rPr>
                <w:rFonts w:cs="Arial"/>
                <w:sz w:val="18"/>
                <w:szCs w:val="18"/>
              </w:rPr>
              <w:t>Largeur d'une tranchée en m</w:t>
            </w:r>
          </w:p>
        </w:tc>
        <w:tc>
          <w:tcPr>
            <w:tcW w:w="7027" w:type="dxa"/>
          </w:tcPr>
          <w:p w14:paraId="2DE3ED5E" w14:textId="77777777" w:rsidR="00B8718F" w:rsidRDefault="009F11CC">
            <w:pPr>
              <w:rPr>
                <w:rFonts w:cs="Arial"/>
                <w:sz w:val="18"/>
                <w:szCs w:val="18"/>
              </w:rPr>
            </w:pPr>
            <w:r>
              <w:rPr>
                <w:rFonts w:cs="Arial"/>
                <w:sz w:val="18"/>
                <w:szCs w:val="18"/>
              </w:rPr>
              <w:t xml:space="preserve"> m</w:t>
            </w:r>
          </w:p>
        </w:tc>
      </w:tr>
      <w:tr w:rsidR="00B8718F" w14:paraId="22F5A58F" w14:textId="77777777">
        <w:trPr>
          <w:jc w:val="center"/>
        </w:trPr>
        <w:tc>
          <w:tcPr>
            <w:tcW w:w="3343" w:type="dxa"/>
            <w:shd w:val="clear" w:color="auto" w:fill="auto"/>
          </w:tcPr>
          <w:p w14:paraId="12023F01" w14:textId="77777777" w:rsidR="00B8718F" w:rsidRDefault="009F11CC">
            <w:pPr>
              <w:rPr>
                <w:rFonts w:cs="Arial"/>
                <w:sz w:val="18"/>
                <w:szCs w:val="18"/>
              </w:rPr>
            </w:pPr>
            <w:r>
              <w:rPr>
                <w:rFonts w:cs="Arial"/>
                <w:sz w:val="18"/>
                <w:szCs w:val="18"/>
              </w:rPr>
              <w:t>Surface en m²</w:t>
            </w:r>
          </w:p>
        </w:tc>
        <w:tc>
          <w:tcPr>
            <w:tcW w:w="7027" w:type="dxa"/>
          </w:tcPr>
          <w:p w14:paraId="7B37B3B2" w14:textId="77777777" w:rsidR="00B8718F" w:rsidRDefault="009F11CC">
            <w:pPr>
              <w:rPr>
                <w:rFonts w:cs="Arial"/>
                <w:sz w:val="18"/>
                <w:szCs w:val="18"/>
              </w:rPr>
            </w:pPr>
            <w:r>
              <w:rPr>
                <w:rFonts w:cs="Arial"/>
                <w:sz w:val="18"/>
                <w:szCs w:val="18"/>
              </w:rPr>
              <w:t xml:space="preserve"> m²</w:t>
            </w:r>
          </w:p>
        </w:tc>
      </w:tr>
      <w:tr w:rsidR="00B8718F" w14:paraId="2B895836" w14:textId="77777777">
        <w:trPr>
          <w:jc w:val="center"/>
        </w:trPr>
        <w:tc>
          <w:tcPr>
            <w:tcW w:w="3343" w:type="dxa"/>
            <w:shd w:val="clear" w:color="auto" w:fill="auto"/>
          </w:tcPr>
          <w:p w14:paraId="44DD1606" w14:textId="77777777" w:rsidR="00B8718F" w:rsidRDefault="009F11CC">
            <w:pPr>
              <w:rPr>
                <w:rFonts w:cs="Arial"/>
                <w:sz w:val="18"/>
                <w:szCs w:val="18"/>
              </w:rPr>
            </w:pPr>
            <w:r>
              <w:rPr>
                <w:rFonts w:cs="Arial"/>
                <w:sz w:val="18"/>
                <w:szCs w:val="18"/>
              </w:rPr>
              <w:t>Profondeur d'une tranchée en m</w:t>
            </w:r>
          </w:p>
        </w:tc>
        <w:tc>
          <w:tcPr>
            <w:tcW w:w="7027" w:type="dxa"/>
          </w:tcPr>
          <w:p w14:paraId="70A2AB0F" w14:textId="77777777" w:rsidR="00B8718F" w:rsidRDefault="009F11CC">
            <w:pPr>
              <w:rPr>
                <w:rFonts w:cs="Arial"/>
                <w:sz w:val="18"/>
                <w:szCs w:val="18"/>
              </w:rPr>
            </w:pPr>
            <w:r>
              <w:rPr>
                <w:rFonts w:cs="Arial"/>
                <w:sz w:val="18"/>
                <w:szCs w:val="18"/>
              </w:rPr>
              <w:t xml:space="preserve"> m</w:t>
            </w:r>
          </w:p>
        </w:tc>
      </w:tr>
      <w:tr w:rsidR="00B8718F" w14:paraId="2C170551" w14:textId="77777777">
        <w:trPr>
          <w:jc w:val="center"/>
        </w:trPr>
        <w:tc>
          <w:tcPr>
            <w:tcW w:w="3343" w:type="dxa"/>
            <w:shd w:val="clear" w:color="auto" w:fill="auto"/>
          </w:tcPr>
          <w:p w14:paraId="4F09C989" w14:textId="77777777" w:rsidR="00B8718F" w:rsidRDefault="009F11CC">
            <w:pPr>
              <w:rPr>
                <w:rFonts w:cs="Arial"/>
                <w:sz w:val="18"/>
                <w:szCs w:val="18"/>
              </w:rPr>
            </w:pPr>
            <w:r>
              <w:rPr>
                <w:rFonts w:cs="Arial"/>
                <w:sz w:val="18"/>
                <w:szCs w:val="18"/>
              </w:rPr>
              <w:t>Distance minimum par rapport à l'habitation en m</w:t>
            </w:r>
          </w:p>
        </w:tc>
        <w:tc>
          <w:tcPr>
            <w:tcW w:w="7027" w:type="dxa"/>
          </w:tcPr>
          <w:p w14:paraId="45857645" w14:textId="77777777" w:rsidR="00B8718F" w:rsidRDefault="009F11CC">
            <w:pPr>
              <w:rPr>
                <w:rFonts w:cs="Arial"/>
                <w:sz w:val="18"/>
                <w:szCs w:val="18"/>
              </w:rPr>
            </w:pPr>
            <w:r>
              <w:rPr>
                <w:rFonts w:cs="Arial"/>
                <w:sz w:val="18"/>
                <w:szCs w:val="18"/>
              </w:rPr>
              <w:t xml:space="preserve"> m</w:t>
            </w:r>
          </w:p>
        </w:tc>
      </w:tr>
      <w:tr w:rsidR="00B8718F" w14:paraId="3955AC2E" w14:textId="77777777">
        <w:trPr>
          <w:jc w:val="center"/>
        </w:trPr>
        <w:tc>
          <w:tcPr>
            <w:tcW w:w="3343" w:type="dxa"/>
            <w:shd w:val="clear" w:color="auto" w:fill="auto"/>
          </w:tcPr>
          <w:p w14:paraId="0A33BC83" w14:textId="77777777" w:rsidR="00B8718F" w:rsidRDefault="009F11CC">
            <w:pPr>
              <w:rPr>
                <w:rFonts w:cs="Arial"/>
                <w:sz w:val="18"/>
                <w:szCs w:val="18"/>
              </w:rPr>
            </w:pPr>
            <w:r>
              <w:rPr>
                <w:rFonts w:cs="Arial"/>
                <w:sz w:val="18"/>
                <w:szCs w:val="18"/>
              </w:rPr>
              <w:t>Distance minimum par rapport aux limites de la parcelle en m</w:t>
            </w:r>
          </w:p>
        </w:tc>
        <w:tc>
          <w:tcPr>
            <w:tcW w:w="7027" w:type="dxa"/>
          </w:tcPr>
          <w:p w14:paraId="7DD39706" w14:textId="77777777" w:rsidR="00B8718F" w:rsidRDefault="009F11CC">
            <w:pPr>
              <w:rPr>
                <w:rFonts w:cs="Arial"/>
                <w:sz w:val="18"/>
                <w:szCs w:val="18"/>
              </w:rPr>
            </w:pPr>
            <w:r>
              <w:rPr>
                <w:rFonts w:cs="Arial"/>
                <w:sz w:val="18"/>
                <w:szCs w:val="18"/>
              </w:rPr>
              <w:t xml:space="preserve"> m</w:t>
            </w:r>
          </w:p>
        </w:tc>
      </w:tr>
      <w:tr w:rsidR="00B8718F" w14:paraId="4A57E922" w14:textId="77777777">
        <w:trPr>
          <w:jc w:val="center"/>
        </w:trPr>
        <w:tc>
          <w:tcPr>
            <w:tcW w:w="3343" w:type="dxa"/>
            <w:shd w:val="clear" w:color="auto" w:fill="auto"/>
          </w:tcPr>
          <w:p w14:paraId="26BB22E0" w14:textId="77777777" w:rsidR="00B8718F" w:rsidRDefault="009F11CC">
            <w:pPr>
              <w:rPr>
                <w:rFonts w:cs="Arial"/>
                <w:sz w:val="18"/>
                <w:szCs w:val="18"/>
              </w:rPr>
            </w:pPr>
            <w:r>
              <w:rPr>
                <w:rFonts w:cs="Arial"/>
                <w:sz w:val="18"/>
                <w:szCs w:val="18"/>
              </w:rPr>
              <w:t>Distance minimum par rapport aux arbres en m</w:t>
            </w:r>
          </w:p>
        </w:tc>
        <w:tc>
          <w:tcPr>
            <w:tcW w:w="7027" w:type="dxa"/>
          </w:tcPr>
          <w:p w14:paraId="7435ADC2" w14:textId="77777777" w:rsidR="00B8718F" w:rsidRDefault="009F11CC">
            <w:pPr>
              <w:rPr>
                <w:rFonts w:cs="Arial"/>
                <w:sz w:val="18"/>
                <w:szCs w:val="18"/>
              </w:rPr>
            </w:pPr>
            <w:r>
              <w:rPr>
                <w:rFonts w:cs="Arial"/>
                <w:sz w:val="18"/>
                <w:szCs w:val="18"/>
              </w:rPr>
              <w:t xml:space="preserve"> m</w:t>
            </w:r>
          </w:p>
        </w:tc>
      </w:tr>
      <w:tr w:rsidR="00B8718F" w14:paraId="609288FE" w14:textId="77777777">
        <w:trPr>
          <w:jc w:val="center"/>
        </w:trPr>
        <w:tc>
          <w:tcPr>
            <w:tcW w:w="3343" w:type="dxa"/>
            <w:shd w:val="clear" w:color="auto" w:fill="auto"/>
          </w:tcPr>
          <w:p w14:paraId="2997885B" w14:textId="77777777" w:rsidR="00B8718F" w:rsidRDefault="009F11CC">
            <w:pPr>
              <w:rPr>
                <w:rFonts w:cs="Arial"/>
                <w:sz w:val="18"/>
                <w:szCs w:val="18"/>
              </w:rPr>
            </w:pPr>
            <w:r>
              <w:rPr>
                <w:rFonts w:cs="Arial"/>
                <w:sz w:val="18"/>
                <w:szCs w:val="18"/>
              </w:rPr>
              <w:t>Nombre de tranchées</w:t>
            </w:r>
          </w:p>
        </w:tc>
        <w:tc>
          <w:tcPr>
            <w:tcW w:w="7027" w:type="dxa"/>
          </w:tcPr>
          <w:p w14:paraId="3556DE15" w14:textId="77777777" w:rsidR="00B8718F" w:rsidRDefault="009F11CC">
            <w:pPr>
              <w:rPr>
                <w:rFonts w:cs="Arial"/>
                <w:sz w:val="18"/>
                <w:szCs w:val="18"/>
              </w:rPr>
            </w:pPr>
            <w:r>
              <w:rPr>
                <w:rFonts w:cs="Arial"/>
                <w:sz w:val="18"/>
                <w:szCs w:val="18"/>
              </w:rPr>
              <w:t>2</w:t>
            </w:r>
          </w:p>
        </w:tc>
      </w:tr>
      <w:tr w:rsidR="00B8718F" w14:paraId="66F129F7" w14:textId="77777777">
        <w:trPr>
          <w:jc w:val="center"/>
        </w:trPr>
        <w:tc>
          <w:tcPr>
            <w:tcW w:w="3343" w:type="dxa"/>
            <w:shd w:val="clear" w:color="auto" w:fill="auto"/>
          </w:tcPr>
          <w:p w14:paraId="709E6F68" w14:textId="77777777" w:rsidR="00B8718F" w:rsidRDefault="009F11CC">
            <w:pPr>
              <w:rPr>
                <w:rFonts w:cs="Arial"/>
                <w:sz w:val="18"/>
                <w:szCs w:val="18"/>
              </w:rPr>
            </w:pPr>
            <w:r>
              <w:rPr>
                <w:rFonts w:cs="Arial"/>
                <w:sz w:val="18"/>
                <w:szCs w:val="18"/>
              </w:rPr>
              <w:t>Linéaire total en ml</w:t>
            </w:r>
          </w:p>
        </w:tc>
        <w:tc>
          <w:tcPr>
            <w:tcW w:w="7027" w:type="dxa"/>
          </w:tcPr>
          <w:p w14:paraId="0924E1A5" w14:textId="77777777" w:rsidR="00B8718F" w:rsidRDefault="009F11CC">
            <w:pPr>
              <w:rPr>
                <w:rFonts w:cs="Arial"/>
                <w:sz w:val="18"/>
                <w:szCs w:val="18"/>
              </w:rPr>
            </w:pPr>
            <w:r>
              <w:rPr>
                <w:rFonts w:cs="Arial"/>
                <w:sz w:val="18"/>
                <w:szCs w:val="18"/>
              </w:rPr>
              <w:t>45 ml</w:t>
            </w:r>
          </w:p>
        </w:tc>
      </w:tr>
      <w:tr w:rsidR="00B8718F" w14:paraId="286DC67A" w14:textId="77777777">
        <w:trPr>
          <w:jc w:val="center"/>
        </w:trPr>
        <w:tc>
          <w:tcPr>
            <w:tcW w:w="3343" w:type="dxa"/>
            <w:shd w:val="clear" w:color="auto" w:fill="auto"/>
          </w:tcPr>
          <w:p w14:paraId="4CE3DD52" w14:textId="77777777" w:rsidR="00B8718F" w:rsidRDefault="009F11CC">
            <w:pPr>
              <w:rPr>
                <w:rFonts w:cs="Arial"/>
                <w:sz w:val="18"/>
                <w:szCs w:val="18"/>
              </w:rPr>
            </w:pPr>
            <w:r>
              <w:rPr>
                <w:rFonts w:cs="Arial"/>
                <w:sz w:val="18"/>
                <w:szCs w:val="18"/>
              </w:rPr>
              <w:t>Commentaire</w:t>
            </w:r>
          </w:p>
        </w:tc>
        <w:tc>
          <w:tcPr>
            <w:tcW w:w="7027" w:type="dxa"/>
          </w:tcPr>
          <w:p w14:paraId="5CAE5E8A" w14:textId="77777777" w:rsidR="00B8718F" w:rsidRDefault="009F11CC">
            <w:pPr>
              <w:rPr>
                <w:rFonts w:cs="Arial"/>
                <w:sz w:val="18"/>
                <w:szCs w:val="18"/>
              </w:rPr>
            </w:pPr>
            <w:r>
              <w:rPr>
                <w:rFonts w:cs="Arial"/>
                <w:sz w:val="18"/>
                <w:szCs w:val="18"/>
              </w:rPr>
              <w:t/>
            </w:r>
          </w:p>
        </w:tc>
      </w:tr>
      <w:tr w:rsidR="00B8718F" w14:paraId="16F19BC5" w14:textId="77777777">
        <w:trPr>
          <w:jc w:val="center"/>
        </w:trPr>
        <w:tc>
          <w:tcPr>
            <w:tcW w:w="3343" w:type="dxa"/>
            <w:shd w:val="clear" w:color="auto" w:fill="auto"/>
          </w:tcPr>
          <w:p w14:paraId="1663F0D8" w14:textId="77777777" w:rsidR="00B8718F" w:rsidRDefault="009F11CC">
            <w:pPr>
              <w:rPr>
                <w:rFonts w:cs="Arial"/>
                <w:sz w:val="18"/>
                <w:szCs w:val="18"/>
              </w:rPr>
            </w:pPr>
            <w:r>
              <w:rPr>
                <w:rFonts w:cs="Arial"/>
                <w:sz w:val="18"/>
                <w:szCs w:val="18"/>
              </w:rPr>
              <w:t>Le dimensionnement du traitement est-il connu ?</w:t>
            </w:r>
          </w:p>
        </w:tc>
        <w:tc>
          <w:tcPr>
            <w:tcW w:w="7027" w:type="dxa"/>
          </w:tcPr>
          <w:p w14:paraId="131B3CA1" w14:textId="77777777" w:rsidR="00B8718F" w:rsidRDefault="009F11CC">
            <w:pPr>
              <w:rPr>
                <w:rFonts w:cs="Arial"/>
                <w:sz w:val="18"/>
                <w:szCs w:val="18"/>
              </w:rPr>
            </w:pPr>
            <w:r>
              <w:rPr>
                <w:rFonts w:cs="Arial"/>
                <w:sz w:val="18"/>
                <w:szCs w:val="18"/>
              </w:rPr>
              <w:t>Oui</w:t>
            </w:r>
          </w:p>
        </w:tc>
      </w:tr>
      <w:tr w:rsidR="00B8718F" w14:paraId="41C1C812" w14:textId="77777777">
        <w:trPr>
          <w:jc w:val="center"/>
        </w:trPr>
        <w:tc>
          <w:tcPr>
            <w:tcW w:w="3343" w:type="dxa"/>
            <w:shd w:val="clear" w:color="auto" w:fill="auto"/>
          </w:tcPr>
          <w:p w14:paraId="4DF19FA5" w14:textId="77777777" w:rsidR="00B8718F" w:rsidRDefault="009F11CC">
            <w:pPr>
              <w:rPr>
                <w:rFonts w:cs="Arial"/>
                <w:sz w:val="18"/>
                <w:szCs w:val="18"/>
              </w:rPr>
            </w:pPr>
            <w:r>
              <w:rPr>
                <w:rFonts w:cs="Arial"/>
                <w:sz w:val="18"/>
                <w:szCs w:val="18"/>
              </w:rPr>
              <w:t>Si oui, préciser :</w:t>
            </w:r>
          </w:p>
        </w:tc>
        <w:tc>
          <w:tcPr>
            <w:tcW w:w="7027" w:type="dxa"/>
          </w:tcPr>
          <w:p w14:paraId="498656EE" w14:textId="77777777" w:rsidR="00B8718F" w:rsidRDefault="009F11CC">
            <w:pPr>
              <w:rPr>
                <w:rFonts w:cs="Arial"/>
                <w:sz w:val="18"/>
                <w:szCs w:val="18"/>
              </w:rPr>
            </w:pPr>
            <w:r>
              <w:rPr>
                <w:rFonts w:cs="Arial"/>
                <w:sz w:val="18"/>
                <w:szCs w:val="18"/>
              </w:rPr>
              <w:t>45 ml</w:t>
            </w:r>
          </w:p>
        </w:tc>
      </w:tr>
      <w:tr w:rsidR="00B8718F" w14:paraId="3E2D4EB8" w14:textId="77777777">
        <w:trPr>
          <w:jc w:val="center"/>
        </w:trPr>
        <w:tc>
          <w:tcPr>
            <w:tcW w:w="3343" w:type="dxa"/>
            <w:shd w:val="clear" w:color="auto" w:fill="auto"/>
          </w:tcPr>
          <w:p w14:paraId="42252BB0" w14:textId="77777777" w:rsidR="00B8718F" w:rsidRDefault="009F11CC">
            <w:pPr>
              <w:rPr>
                <w:rFonts w:cs="Arial"/>
                <w:sz w:val="18"/>
                <w:szCs w:val="18"/>
              </w:rPr>
            </w:pPr>
            <w:r>
              <w:rPr>
                <w:rFonts w:cs="Arial"/>
                <w:sz w:val="18"/>
                <w:szCs w:val="18"/>
              </w:rPr>
              <w:t>Le traitement est-il positionné à au moins 5 m de l'habitation</w:t>
            </w:r>
          </w:p>
        </w:tc>
        <w:tc>
          <w:tcPr>
            <w:tcW w:w="7027" w:type="dxa"/>
          </w:tcPr>
          <w:p w14:paraId="2709CDEA" w14:textId="77777777" w:rsidR="00B8718F" w:rsidRDefault="009F11CC">
            <w:pPr>
              <w:rPr>
                <w:rFonts w:cs="Arial"/>
                <w:sz w:val="18"/>
                <w:szCs w:val="18"/>
              </w:rPr>
            </w:pPr>
            <w:r>
              <w:rPr>
                <w:rFonts w:cs="Arial"/>
                <w:sz w:val="18"/>
                <w:szCs w:val="18"/>
              </w:rPr>
              <w:t>Oui</w:t>
            </w:r>
          </w:p>
        </w:tc>
      </w:tr>
      <w:tr w:rsidR="00B8718F" w14:paraId="58DC5DBB" w14:textId="77777777">
        <w:trPr>
          <w:jc w:val="center"/>
        </w:trPr>
        <w:tc>
          <w:tcPr>
            <w:tcW w:w="3343" w:type="dxa"/>
            <w:shd w:val="clear" w:color="auto" w:fill="auto"/>
          </w:tcPr>
          <w:p w14:paraId="6B31B1F9" w14:textId="77777777" w:rsidR="00B8718F" w:rsidRDefault="009F11CC">
            <w:pPr>
              <w:rPr>
                <w:rFonts w:cs="Arial"/>
                <w:sz w:val="18"/>
                <w:szCs w:val="18"/>
              </w:rPr>
            </w:pPr>
            <w:r>
              <w:rPr>
                <w:rFonts w:cs="Arial"/>
                <w:sz w:val="18"/>
                <w:szCs w:val="18"/>
              </w:rPr>
              <w:t>Le traitement est-il positionné à au moins 3 m de tout arbre ?</w:t>
            </w:r>
          </w:p>
        </w:tc>
        <w:tc>
          <w:tcPr>
            <w:tcW w:w="7027" w:type="dxa"/>
          </w:tcPr>
          <w:p w14:paraId="6C858215" w14:textId="77777777" w:rsidR="00B8718F" w:rsidRDefault="009F11CC">
            <w:pPr>
              <w:rPr>
                <w:rFonts w:cs="Arial"/>
                <w:sz w:val="18"/>
                <w:szCs w:val="18"/>
              </w:rPr>
            </w:pPr>
            <w:r>
              <w:rPr>
                <w:rFonts w:cs="Arial"/>
                <w:sz w:val="18"/>
                <w:szCs w:val="18"/>
              </w:rPr>
              <w:t>Non</w:t>
            </w:r>
          </w:p>
        </w:tc>
      </w:tr>
      <w:tr w:rsidR="00B8718F" w14:paraId="47D626F9" w14:textId="77777777">
        <w:trPr>
          <w:jc w:val="center"/>
        </w:trPr>
        <w:tc>
          <w:tcPr>
            <w:tcW w:w="3343" w:type="dxa"/>
            <w:shd w:val="clear" w:color="auto" w:fill="auto"/>
          </w:tcPr>
          <w:p w14:paraId="1904C3C0" w14:textId="77777777" w:rsidR="00B8718F" w:rsidRDefault="009F11CC">
            <w:pPr>
              <w:rPr>
                <w:rFonts w:cs="Arial"/>
                <w:sz w:val="18"/>
                <w:szCs w:val="18"/>
              </w:rPr>
            </w:pPr>
            <w:r>
              <w:rPr>
                <w:rFonts w:cs="Arial"/>
                <w:sz w:val="18"/>
                <w:szCs w:val="18"/>
              </w:rPr>
              <w:lastRenderedPageBreak/>
              <w:t>Le traitement est-il positionné à au moins 3 m des limites de la parcelle ?</w:t>
            </w:r>
          </w:p>
        </w:tc>
        <w:tc>
          <w:tcPr>
            <w:tcW w:w="7027" w:type="dxa"/>
          </w:tcPr>
          <w:p w14:paraId="66D6570B" w14:textId="77777777" w:rsidR="00B8718F" w:rsidRDefault="009F11CC">
            <w:pPr>
              <w:rPr>
                <w:rFonts w:cs="Arial"/>
                <w:sz w:val="18"/>
                <w:szCs w:val="18"/>
              </w:rPr>
            </w:pPr>
            <w:r>
              <w:rPr>
                <w:rFonts w:cs="Arial"/>
                <w:sz w:val="18"/>
                <w:szCs w:val="18"/>
              </w:rPr>
              <w:t>Oui</w:t>
            </w:r>
          </w:p>
        </w:tc>
      </w:tr>
      <w:tr w:rsidR="00B8718F" w14:paraId="3EFFB2B4" w14:textId="77777777">
        <w:trPr>
          <w:jc w:val="center"/>
        </w:trPr>
        <w:tc>
          <w:tcPr>
            <w:tcW w:w="3343" w:type="dxa"/>
            <w:shd w:val="clear" w:color="auto" w:fill="auto"/>
          </w:tcPr>
          <w:p w14:paraId="7DA20076" w14:textId="77777777" w:rsidR="00B8718F" w:rsidRDefault="009F11CC">
            <w:pPr>
              <w:rPr>
                <w:rFonts w:cs="Arial"/>
                <w:sz w:val="18"/>
                <w:szCs w:val="18"/>
              </w:rPr>
            </w:pPr>
            <w:r>
              <w:rPr>
                <w:rFonts w:cs="Arial"/>
                <w:sz w:val="18"/>
                <w:szCs w:val="18"/>
              </w:rPr>
              <w:t>Le traitement est-il positionné à au moins 35 m d'un captage utilisé pour la consommation humaine ?</w:t>
            </w:r>
          </w:p>
        </w:tc>
        <w:tc>
          <w:tcPr>
            <w:tcW w:w="7027" w:type="dxa"/>
          </w:tcPr>
          <w:p w14:paraId="4AF89F2F" w14:textId="77777777" w:rsidR="00B8718F" w:rsidRDefault="009F11CC">
            <w:pPr>
              <w:rPr>
                <w:rFonts w:cs="Arial"/>
                <w:sz w:val="18"/>
                <w:szCs w:val="18"/>
              </w:rPr>
            </w:pPr>
            <w:r>
              <w:rPr>
                <w:rFonts w:cs="Arial"/>
                <w:sz w:val="18"/>
                <w:szCs w:val="18"/>
              </w:rPr>
              <w:t>Oui</w:t>
            </w:r>
          </w:p>
        </w:tc>
      </w:tr>
      <w:tr w:rsidR="00B8718F" w14:paraId="05257073" w14:textId="77777777">
        <w:trPr>
          <w:jc w:val="center"/>
        </w:trPr>
        <w:tc>
          <w:tcPr>
            <w:tcW w:w="3343" w:type="dxa"/>
            <w:shd w:val="clear" w:color="auto" w:fill="auto"/>
          </w:tcPr>
          <w:p w14:paraId="72777B0E" w14:textId="77777777" w:rsidR="00B8718F" w:rsidRDefault="009F11CC">
            <w:pPr>
              <w:rPr>
                <w:rFonts w:cs="Arial"/>
                <w:sz w:val="18"/>
                <w:szCs w:val="18"/>
              </w:rPr>
            </w:pPr>
            <w:r>
              <w:rPr>
                <w:rFonts w:cs="Arial"/>
                <w:sz w:val="18"/>
                <w:szCs w:val="18"/>
              </w:rPr>
              <w:t>Est-ce que l'aménagement du terrain gêne le fonctionnement de la filière de traitement ?</w:t>
            </w:r>
          </w:p>
        </w:tc>
        <w:tc>
          <w:tcPr>
            <w:tcW w:w="7027" w:type="dxa"/>
          </w:tcPr>
          <w:p w14:paraId="6CB8B5DA" w14:textId="77777777" w:rsidR="00B8718F" w:rsidRDefault="009F11CC">
            <w:pPr>
              <w:rPr>
                <w:rFonts w:cs="Arial"/>
                <w:sz w:val="18"/>
                <w:szCs w:val="18"/>
              </w:rPr>
            </w:pPr>
            <w:r>
              <w:rPr>
                <w:rFonts w:cs="Arial"/>
                <w:sz w:val="18"/>
                <w:szCs w:val="18"/>
              </w:rPr>
              <w:t>Non</w:t>
            </w:r>
          </w:p>
        </w:tc>
      </w:tr>
      <w:tr w:rsidR="00B8718F" w14:paraId="6D095E6E" w14:textId="77777777">
        <w:trPr>
          <w:jc w:val="center"/>
        </w:trPr>
        <w:tc>
          <w:tcPr>
            <w:tcW w:w="3343" w:type="dxa"/>
            <w:shd w:val="clear" w:color="auto" w:fill="auto"/>
          </w:tcPr>
          <w:p w14:paraId="08578FD2" w14:textId="77777777" w:rsidR="00B8718F" w:rsidRDefault="009F11CC">
            <w:pPr>
              <w:rPr>
                <w:rFonts w:cs="Arial"/>
                <w:sz w:val="18"/>
                <w:szCs w:val="18"/>
              </w:rPr>
            </w:pPr>
            <w:r>
              <w:rPr>
                <w:rFonts w:cs="Arial"/>
                <w:sz w:val="18"/>
                <w:szCs w:val="18"/>
              </w:rPr>
              <w:t>Si oui, pourquoi et quels sont les risques ?</w:t>
            </w:r>
          </w:p>
        </w:tc>
        <w:tc>
          <w:tcPr>
            <w:tcW w:w="7027" w:type="dxa"/>
          </w:tcPr>
          <w:p w14:paraId="22352CEE" w14:textId="77777777" w:rsidR="00B8718F" w:rsidRDefault="009F11CC">
            <w:pPr>
              <w:rPr>
                <w:rFonts w:cs="Arial"/>
                <w:sz w:val="18"/>
                <w:szCs w:val="18"/>
              </w:rPr>
            </w:pPr>
            <w:r>
              <w:rPr>
                <w:rFonts w:cs="Arial"/>
                <w:sz w:val="18"/>
                <w:szCs w:val="18"/>
              </w:rPr>
              <w:t/>
            </w:r>
          </w:p>
        </w:tc>
      </w:tr>
      <w:tr w:rsidR="00B8718F" w14:paraId="6C580931" w14:textId="77777777">
        <w:trPr>
          <w:jc w:val="center"/>
        </w:trPr>
        <w:tc>
          <w:tcPr>
            <w:tcW w:w="3343" w:type="dxa"/>
            <w:shd w:val="clear" w:color="auto" w:fill="auto"/>
          </w:tcPr>
          <w:p w14:paraId="1B78961A" w14:textId="77777777" w:rsidR="00B8718F" w:rsidRDefault="009F11CC">
            <w:pPr>
              <w:rPr>
                <w:rFonts w:cs="Arial"/>
                <w:sz w:val="18"/>
                <w:szCs w:val="18"/>
              </w:rPr>
            </w:pPr>
            <w:r>
              <w:rPr>
                <w:rFonts w:cs="Arial"/>
                <w:sz w:val="18"/>
                <w:szCs w:val="18"/>
              </w:rPr>
              <w:t>Dysfonctionnements observés au niveau du traitement ?</w:t>
            </w:r>
          </w:p>
        </w:tc>
        <w:tc>
          <w:tcPr>
            <w:tcW w:w="7027" w:type="dxa"/>
          </w:tcPr>
          <w:p w14:paraId="7C232BE6" w14:textId="77777777" w:rsidR="00B8718F" w:rsidRDefault="009F11CC">
            <w:pPr>
              <w:rPr>
                <w:rFonts w:cs="Arial"/>
                <w:sz w:val="18"/>
                <w:szCs w:val="18"/>
              </w:rPr>
            </w:pPr>
            <w:r>
              <w:rPr>
                <w:rFonts w:cs="Arial"/>
                <w:sz w:val="18"/>
                <w:szCs w:val="18"/>
              </w:rPr>
              <w:t>Non</w:t>
            </w:r>
          </w:p>
        </w:tc>
      </w:tr>
      <w:tr w:rsidR="00B8718F" w14:paraId="272E3C58" w14:textId="77777777">
        <w:trPr>
          <w:jc w:val="center"/>
        </w:trPr>
        <w:tc>
          <w:tcPr>
            <w:tcW w:w="3343" w:type="dxa"/>
            <w:shd w:val="clear" w:color="auto" w:fill="auto"/>
          </w:tcPr>
          <w:p w14:paraId="086599B6" w14:textId="77777777" w:rsidR="00B8718F" w:rsidRDefault="009F11CC">
            <w:pPr>
              <w:rPr>
                <w:rFonts w:cs="Arial"/>
                <w:sz w:val="18"/>
                <w:szCs w:val="18"/>
              </w:rPr>
            </w:pPr>
            <w:r>
              <w:rPr>
                <w:rFonts w:cs="Arial"/>
                <w:sz w:val="18"/>
                <w:szCs w:val="18"/>
              </w:rPr>
              <w:t>Si oui, préciser (colmatage, stagnation d'eau en surface,...)</w:t>
            </w:r>
          </w:p>
        </w:tc>
        <w:tc>
          <w:tcPr>
            <w:tcW w:w="7027" w:type="dxa"/>
          </w:tcPr>
          <w:p w14:paraId="3CC686CD" w14:textId="77777777" w:rsidR="00B8718F" w:rsidRDefault="009F11CC">
            <w:pPr>
              <w:rPr>
                <w:rFonts w:cs="Arial"/>
                <w:sz w:val="18"/>
                <w:szCs w:val="18"/>
              </w:rPr>
            </w:pPr>
            <w:r>
              <w:rPr>
                <w:rFonts w:cs="Arial"/>
                <w:sz w:val="18"/>
                <w:szCs w:val="18"/>
              </w:rPr>
              <w:t/>
            </w:r>
          </w:p>
        </w:tc>
      </w:tr>
      <w:tr w:rsidR="00B8718F" w14:paraId="4F76626A" w14:textId="77777777">
        <w:trPr>
          <w:jc w:val="center"/>
        </w:trPr>
        <w:tc>
          <w:tcPr>
            <w:tcW w:w="3343" w:type="dxa"/>
            <w:shd w:val="clear" w:color="auto" w:fill="auto"/>
          </w:tcPr>
          <w:p w14:paraId="33CDB597" w14:textId="77777777" w:rsidR="00B8718F" w:rsidRDefault="009F11CC">
            <w:pPr>
              <w:rPr>
                <w:rFonts w:cs="Arial"/>
                <w:sz w:val="18"/>
                <w:szCs w:val="18"/>
              </w:rPr>
            </w:pPr>
            <w:r>
              <w:rPr>
                <w:rFonts w:cs="Arial"/>
                <w:sz w:val="18"/>
                <w:szCs w:val="18"/>
              </w:rPr>
              <w:t>Commentaires sur le traitement</w:t>
            </w:r>
          </w:p>
        </w:tc>
        <w:tc>
          <w:tcPr>
            <w:tcW w:w="7027" w:type="dxa"/>
          </w:tcPr>
          <w:p w14:paraId="75BC2F7A" w14:textId="77777777" w:rsidR="00B8718F" w:rsidRDefault="009F11CC">
            <w:pPr>
              <w:rPr>
                <w:rFonts w:cs="Arial"/>
                <w:sz w:val="18"/>
                <w:szCs w:val="18"/>
              </w:rPr>
            </w:pPr>
            <w:r>
              <w:rPr>
                <w:rFonts w:cs="Arial"/>
                <w:sz w:val="18"/>
                <w:szCs w:val="18"/>
              </w:rPr>
              <w:t/>
            </w:r>
          </w:p>
        </w:tc>
      </w:tr>
    </w:tbl>
    <w:p w14:paraId="0BAA6988" w14:textId="77777777" w:rsidR="00B8718F" w:rsidRDefault="009F11CC">
      <w:pPr>
        <w:rPr>
          <w:sz w:val="18"/>
          <w:lang w:val="en-US"/>
        </w:rPr>
      </w:pPr>
      <w:r>
        <w:rPr>
          <w:sz w:val="18"/>
          <w:lang w:val="en-US"/>
        </w:rPr>
        <w:t/>
      </w:r>
    </w:p>
    <w:p w14:paraId="2C448C0E" w14:textId="77777777" w:rsidR="00B8718F" w:rsidRDefault="009F11CC">
      <w:pPr>
        <w:rPr>
          <w:sz w:val="18"/>
        </w:rPr>
      </w:pPr>
      <w:r>
        <w:rPr>
          <w:sz w:val="18"/>
        </w:rPr>
        <w:t/>
      </w:r>
    </w:p>
    <w:p w14:paraId="5CBDCD20"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bouclage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9BAE970" w14:textId="77777777">
        <w:trPr>
          <w:jc w:val="center"/>
        </w:trPr>
        <w:tc>
          <w:tcPr>
            <w:tcW w:w="3343" w:type="dxa"/>
            <w:shd w:val="clear" w:color="auto" w:fill="auto"/>
          </w:tcPr>
          <w:p w14:paraId="78732EDF" w14:textId="77777777" w:rsidR="00B8718F" w:rsidRDefault="009F11CC">
            <w:pPr>
              <w:rPr>
                <w:sz w:val="18"/>
              </w:rPr>
            </w:pPr>
            <w:r>
              <w:rPr>
                <w:sz w:val="18"/>
              </w:rPr>
              <w:t>Le regard est-il accessible ?</w:t>
            </w:r>
          </w:p>
        </w:tc>
        <w:tc>
          <w:tcPr>
            <w:tcW w:w="7027" w:type="dxa"/>
          </w:tcPr>
          <w:p w14:paraId="75DA1094" w14:textId="77777777" w:rsidR="00B8718F" w:rsidRDefault="009F11CC">
            <w:pPr>
              <w:rPr>
                <w:sz w:val="18"/>
              </w:rPr>
            </w:pPr>
            <w:r>
              <w:rPr>
                <w:sz w:val="18"/>
              </w:rPr>
              <w:t>Oui</w:t>
            </w:r>
          </w:p>
        </w:tc>
      </w:tr>
      <w:tr w:rsidR="00B8718F" w14:paraId="373E83C7" w14:textId="77777777">
        <w:trPr>
          <w:jc w:val="center"/>
        </w:trPr>
        <w:tc>
          <w:tcPr>
            <w:tcW w:w="3343" w:type="dxa"/>
            <w:shd w:val="clear" w:color="auto" w:fill="auto"/>
          </w:tcPr>
          <w:p w14:paraId="229A4847" w14:textId="77777777" w:rsidR="00B8718F" w:rsidRDefault="009F11CC">
            <w:pPr>
              <w:rPr>
                <w:sz w:val="18"/>
              </w:rPr>
            </w:pPr>
            <w:r>
              <w:rPr>
                <w:sz w:val="18"/>
              </w:rPr>
              <w:t>Présente-t-il des signes d'altération (affaissement, corrosion, fissure, déformation...) ?</w:t>
            </w:r>
          </w:p>
        </w:tc>
        <w:tc>
          <w:tcPr>
            <w:tcW w:w="7027" w:type="dxa"/>
          </w:tcPr>
          <w:p w14:paraId="13D3966D" w14:textId="77777777" w:rsidR="00B8718F" w:rsidRDefault="009F11CC">
            <w:pPr>
              <w:rPr>
                <w:sz w:val="18"/>
              </w:rPr>
            </w:pPr>
            <w:r>
              <w:rPr>
                <w:sz w:val="18"/>
              </w:rPr>
              <w:t>Oui</w:t>
            </w:r>
          </w:p>
        </w:tc>
      </w:tr>
      <w:tr w:rsidR="00B8718F" w14:paraId="6B77EE1F" w14:textId="77777777">
        <w:trPr>
          <w:jc w:val="center"/>
        </w:trPr>
        <w:tc>
          <w:tcPr>
            <w:tcW w:w="3343" w:type="dxa"/>
            <w:shd w:val="clear" w:color="auto" w:fill="auto"/>
          </w:tcPr>
          <w:p w14:paraId="74523B43" w14:textId="77777777" w:rsidR="00B8718F" w:rsidRDefault="009F11CC">
            <w:pPr>
              <w:rPr>
                <w:sz w:val="18"/>
              </w:rPr>
            </w:pPr>
            <w:r>
              <w:rPr>
                <w:sz w:val="18"/>
              </w:rPr>
              <w:t>Le regard est-il affleurant ?</w:t>
            </w:r>
          </w:p>
        </w:tc>
        <w:tc>
          <w:tcPr>
            <w:tcW w:w="7027" w:type="dxa"/>
          </w:tcPr>
          <w:p w14:paraId="11B86E9B" w14:textId="77777777" w:rsidR="00B8718F" w:rsidRDefault="009F11CC">
            <w:pPr>
              <w:rPr>
                <w:sz w:val="18"/>
              </w:rPr>
            </w:pPr>
            <w:r>
              <w:rPr>
                <w:sz w:val="18"/>
              </w:rPr>
              <w:t>Oui</w:t>
            </w:r>
          </w:p>
        </w:tc>
      </w:tr>
      <w:tr w:rsidR="00B8718F" w14:paraId="0B47F296" w14:textId="77777777">
        <w:trPr>
          <w:jc w:val="center"/>
        </w:trPr>
        <w:tc>
          <w:tcPr>
            <w:tcW w:w="3343" w:type="dxa"/>
            <w:shd w:val="clear" w:color="auto" w:fill="auto"/>
          </w:tcPr>
          <w:p w14:paraId="72F715D7" w14:textId="77777777" w:rsidR="00B8718F" w:rsidRDefault="009F11CC">
            <w:pPr>
              <w:rPr>
                <w:sz w:val="18"/>
              </w:rPr>
            </w:pPr>
            <w:r>
              <w:rPr>
                <w:sz w:val="18"/>
              </w:rPr>
              <w:t>Stagnation d'eaux dans le regard ?</w:t>
            </w:r>
          </w:p>
        </w:tc>
        <w:tc>
          <w:tcPr>
            <w:tcW w:w="7027" w:type="dxa"/>
          </w:tcPr>
          <w:p w14:paraId="0C0DDF9B" w14:textId="77777777" w:rsidR="00B8718F" w:rsidRDefault="009F11CC">
            <w:pPr>
              <w:rPr>
                <w:sz w:val="18"/>
              </w:rPr>
            </w:pPr>
            <w:r>
              <w:rPr>
                <w:sz w:val="18"/>
              </w:rPr>
              <w:t>Non</w:t>
            </w:r>
          </w:p>
        </w:tc>
      </w:tr>
      <w:tr w:rsidR="00B8718F" w14:paraId="73847C64" w14:textId="77777777">
        <w:trPr>
          <w:jc w:val="center"/>
        </w:trPr>
        <w:tc>
          <w:tcPr>
            <w:tcW w:w="3343" w:type="dxa"/>
            <w:shd w:val="clear" w:color="auto" w:fill="auto"/>
          </w:tcPr>
          <w:p w14:paraId="62321D96" w14:textId="77777777" w:rsidR="00B8718F" w:rsidRDefault="009F11CC">
            <w:pPr>
              <w:rPr>
                <w:sz w:val="18"/>
              </w:rPr>
            </w:pPr>
            <w:r>
              <w:rPr>
                <w:sz w:val="18"/>
              </w:rPr>
              <w:t>Dépôt de matière en fond de regard ?</w:t>
            </w:r>
          </w:p>
        </w:tc>
        <w:tc>
          <w:tcPr>
            <w:tcW w:w="7027" w:type="dxa"/>
          </w:tcPr>
          <w:p w14:paraId="37A5ED11" w14:textId="77777777" w:rsidR="00B8718F" w:rsidRDefault="009F11CC">
            <w:pPr>
              <w:rPr>
                <w:sz w:val="18"/>
              </w:rPr>
            </w:pPr>
            <w:r>
              <w:rPr>
                <w:sz w:val="18"/>
              </w:rPr>
              <w:t>Non</w:t>
            </w:r>
          </w:p>
        </w:tc>
      </w:tr>
      <w:tr w:rsidR="00B8718F" w14:paraId="07DEBF75" w14:textId="77777777">
        <w:trPr>
          <w:jc w:val="center"/>
        </w:trPr>
        <w:tc>
          <w:tcPr>
            <w:tcW w:w="3343" w:type="dxa"/>
            <w:shd w:val="clear" w:color="auto" w:fill="auto"/>
          </w:tcPr>
          <w:p w14:paraId="3CA4F2A7" w14:textId="77777777" w:rsidR="00B8718F" w:rsidRDefault="009F11CC">
            <w:pPr>
              <w:rPr>
                <w:sz w:val="18"/>
              </w:rPr>
            </w:pPr>
            <w:r>
              <w:rPr>
                <w:sz w:val="18"/>
              </w:rPr>
              <w:t>Présence d'odeurs ?</w:t>
            </w:r>
          </w:p>
        </w:tc>
        <w:tc>
          <w:tcPr>
            <w:tcW w:w="7027" w:type="dxa"/>
          </w:tcPr>
          <w:p w14:paraId="1EFDC0EB" w14:textId="77777777" w:rsidR="00B8718F" w:rsidRDefault="009F11CC">
            <w:pPr>
              <w:rPr>
                <w:sz w:val="18"/>
              </w:rPr>
            </w:pPr>
            <w:r>
              <w:rPr>
                <w:sz w:val="18"/>
              </w:rPr>
              <w:t>Non</w:t>
            </w:r>
          </w:p>
        </w:tc>
      </w:tr>
      <w:tr w:rsidR="00B8718F" w14:paraId="7AD54199" w14:textId="77777777">
        <w:trPr>
          <w:jc w:val="center"/>
        </w:trPr>
        <w:tc>
          <w:tcPr>
            <w:tcW w:w="3343" w:type="dxa"/>
            <w:shd w:val="clear" w:color="auto" w:fill="auto"/>
          </w:tcPr>
          <w:p w14:paraId="076394F1" w14:textId="77777777" w:rsidR="00B8718F" w:rsidRDefault="009F11CC">
            <w:pPr>
              <w:rPr>
                <w:sz w:val="18"/>
              </w:rPr>
            </w:pPr>
            <w:r>
              <w:rPr>
                <w:sz w:val="18"/>
              </w:rPr>
              <w:t>Commentaire</w:t>
            </w:r>
          </w:p>
        </w:tc>
        <w:tc>
          <w:tcPr>
            <w:tcW w:w="7027" w:type="dxa"/>
          </w:tcPr>
          <w:p w14:paraId="1255A630" w14:textId="77777777" w:rsidR="00B8718F" w:rsidRDefault="009F11CC">
            <w:pPr>
              <w:rPr>
                <w:sz w:val="18"/>
              </w:rPr>
            </w:pPr>
            <w:r>
              <w:rPr>
                <w:sz w:val="18"/>
              </w:rPr>
              <w:t>couvercle cassé</w:t>
            </w:r>
          </w:p>
        </w:tc>
      </w:tr>
    </w:tbl>
    <w:p w14:paraId="62427354" w14:textId="77777777" w:rsidR="00B8718F" w:rsidRDefault="009F11CC">
      <w:pPr>
        <w:rPr>
          <w:sz w:val="18"/>
        </w:rPr>
      </w:pPr>
      <w:r>
        <w:rPr>
          <w:sz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Le SPANC n'a pas observé de dysfonctionnement de l'installation le jour de la visite et en l'état actuel d'utilisation de l'installation d'assainissement. Toutefois, la fosse septique semble avoir un volume insuffisant pour une habitation comprenant 4 chambres. En cas de dysfonctionnement de celle-ci, l'acquéreur devra mettre en place une fosse toutes eaux de 4000L.</w:t>
              <w:br/>
              <w:t>Rendre accessible les regards des ouvrages</w:t>
              <w:br/>
              <w:t>Modifier la ventilation secondaire de la fosse</w:t>
              <w:br/>
              <w:t>Remplacer les couvercles des regards corrodés ou abîmés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