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107-15950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01/06/2022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19  Route De Fonfaye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58350 CHATEAUNEUF VAL DE BARGIS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A 126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VALLET Jean Pierre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273      LES BORNETS </w:t>
            </w:r>
            <w:r>
              <w:rPr>
                <w:sz w:val="18"/>
                <w:szCs w:val="18"/>
              </w:rPr>
              <w:t/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58350 CHATEAUNEUF VAL DE BARGIS  France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SECONDAIRE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☑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1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2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0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2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1240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☐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Micro-station</w:t>
            </w:r>
            <w:proofErr w:type="spellEnd"/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13D2E591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1CBDAE4A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prétraitement : Fosse septique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594185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3D412B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69DEDB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6D49E24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D75DF1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 w14:paraId="6DFBBB3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9D9D4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679B72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Matériaux</w:t>
            </w:r>
          </w:p>
        </w:tc>
        <w:tc>
          <w:tcPr>
            <w:tcW w:w="7027" w:type="dxa"/>
          </w:tcPr>
          <w:p w14:paraId="4673F70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02B21A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4BA8C2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63A01A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24523F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B6EB3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416A9E3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FC8523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180743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57F8685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</w:t>
            </w:r>
          </w:p>
        </w:tc>
      </w:tr>
      <w:tr w:rsidR="00B8718F" w14:paraId="578C084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07A63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0780140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9948E6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25B80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6C11952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E1E55A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27E1F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Précision sur le verrouillage du tampon ?</w:t>
            </w:r>
          </w:p>
        </w:tc>
        <w:tc>
          <w:tcPr>
            <w:tcW w:w="7027" w:type="dxa"/>
          </w:tcPr>
          <w:p w14:paraId="3C14341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sous terre</w:t>
            </w:r>
          </w:p>
        </w:tc>
      </w:tr>
      <w:tr w:rsidR="00B8718F" w14:paraId="571B3CF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CC7D91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39DFBB2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3930B1F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AFF280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39B03D6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052B533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C2771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304293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3D93D3F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253C3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31845A9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AC03B1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B38137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 w14:paraId="614F501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7699F0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BA73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58A9067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2F7350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A06B84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4ED8EC8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4079EF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BB72D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232703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681EC7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36AFB7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A3D235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215A6B7A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220FD072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3BC74D6" w14:textId="77777777" w:rsidR="00B8718F" w:rsidRDefault="009F11CC">
      <w:pPr>
        <w:pStyle w:val="Citationintense"/>
        <w:pBdr>
          <w:bottom w:val="none" w:sz="0" w:space="0" w:color="auto"/>
        </w:pBdr>
        <w:spacing w:after="0" w:line="120" w:lineRule="auto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bac à graisses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6069F3D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FDB24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 w14:paraId="150AF51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200 L</w:t>
            </w:r>
          </w:p>
        </w:tc>
      </w:tr>
      <w:tr w:rsidR="00B8718F" w14:paraId="1BB9908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BC293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5C85FFF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5C1389A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8EA772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d'eaux usées collectées ou à collecter</w:t>
            </w:r>
          </w:p>
        </w:tc>
        <w:tc>
          <w:tcPr>
            <w:tcW w:w="7027" w:type="dxa"/>
          </w:tcPr>
          <w:p w14:paraId="15EA64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Eaux ménagères</w:t>
            </w:r>
          </w:p>
        </w:tc>
      </w:tr>
      <w:tr w:rsidR="00B8718F" w14:paraId="2585177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94357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Matériel</w:t>
            </w:r>
          </w:p>
        </w:tc>
        <w:tc>
          <w:tcPr>
            <w:tcW w:w="7027" w:type="dxa"/>
          </w:tcPr>
          <w:p w14:paraId="74D4DF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1942A77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287F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 w14:paraId="76864CF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65369CC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D1F926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Tampon du bac à graisse accessible ?</w:t>
            </w:r>
          </w:p>
        </w:tc>
        <w:tc>
          <w:tcPr>
            <w:tcW w:w="7027" w:type="dxa"/>
          </w:tcPr>
          <w:p w14:paraId="2F40D4F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2028196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B29A66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Bac à Graisse</w:t>
            </w:r>
          </w:p>
        </w:tc>
        <w:tc>
          <w:tcPr>
            <w:tcW w:w="7027" w:type="dxa"/>
          </w:tcPr>
          <w:p w14:paraId="07E2BAE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5532F1E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D62C80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volume est-il adapté à son utilisation ?</w:t>
            </w:r>
          </w:p>
        </w:tc>
        <w:tc>
          <w:tcPr>
            <w:tcW w:w="7027" w:type="dxa"/>
          </w:tcPr>
          <w:p w14:paraId="11A07EF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584ACB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E777C5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bac présente-t-il des signes d'altération ?</w:t>
            </w:r>
          </w:p>
        </w:tc>
        <w:tc>
          <w:tcPr>
            <w:tcW w:w="7027" w:type="dxa"/>
          </w:tcPr>
          <w:p w14:paraId="68EA09B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546EF35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1E70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oui, préciser :</w:t>
            </w:r>
          </w:p>
        </w:tc>
        <w:tc>
          <w:tcPr>
            <w:tcW w:w="7027" w:type="dxa"/>
          </w:tcPr>
          <w:p w14:paraId="5E67EFF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0ECF67F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F7AF59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6B2BEA7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570B7FE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5D4758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du bac à graisse est-il affleurant ?</w:t>
            </w:r>
          </w:p>
        </w:tc>
        <w:tc>
          <w:tcPr>
            <w:tcW w:w="7027" w:type="dxa"/>
          </w:tcPr>
          <w:p w14:paraId="02AD8D1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0089A47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F36B01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Vidange(s) effectuées ? </w:t>
            </w:r>
          </w:p>
        </w:tc>
        <w:tc>
          <w:tcPr>
            <w:tcW w:w="7027" w:type="dxa"/>
          </w:tcPr>
          <w:p w14:paraId="200F284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Non </w:t>
            </w:r>
          </w:p>
        </w:tc>
      </w:tr>
    </w:tbl>
    <w:p w14:paraId="3B77D75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Default="009F11CC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Créer un système de traitement pour l'ensemble des eaux usées</w:t>
              <w:br/>
              <w:t>Créer une ventilation secondaire pour la fosse</w:t>
              <w:br/>
              <w:t>Rendre accessible les regards des ouvrages</w:t>
              <w:br/>
              <w:t>Les travaux devront être réalisés dans un délai d’un an à compter de la signature authentique de l’acte de vente.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5444C861" w14:textId="77777777" w:rsidR="00580C0B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Vice–Président en charge </w:t>
            </w:r>
            <w:r w:rsidR="00580C0B">
              <w:rPr>
                <w:rFonts w:asciiTheme="minorHAnsi" w:hAnsiTheme="minorHAnsi" w:cstheme="minorHAnsi"/>
                <w:b/>
              </w:rPr>
              <w:t xml:space="preserve">du cycle de l’eau, </w:t>
            </w:r>
          </w:p>
          <w:p w14:paraId="478F3C0F" w14:textId="7FED78EB" w:rsidR="00B8718F" w:rsidRDefault="00580C0B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 la biodiversité et de l’éducation à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3482F1" w14:textId="77777777" w:rsidR="003E71C7" w:rsidRDefault="003E71C7">
      <w:r>
        <w:separator/>
      </w:r>
    </w:p>
  </w:endnote>
  <w:endnote w:type="continuationSeparator" w:id="0">
    <w:p w14:paraId="68F3F645" w14:textId="77777777" w:rsidR="003E71C7" w:rsidRDefault="003E7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9927BD" w14:textId="77777777" w:rsidR="003E71C7" w:rsidRDefault="003E71C7">
      <w:r>
        <w:separator/>
      </w:r>
    </w:p>
  </w:footnote>
  <w:footnote w:type="continuationSeparator" w:id="0">
    <w:p w14:paraId="1FA48FCB" w14:textId="77777777" w:rsidR="003E71C7" w:rsidRDefault="003E71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3E71C7"/>
    <w:rsid w:val="005329D1"/>
    <w:rsid w:val="00580C0B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10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media/image1.jpeg" Type="http://schemas.openxmlformats.org/officeDocument/2006/relationships/image"/><Relationship Id="rId8" Target="footer1.xml" Type="http://schemas.openxmlformats.org/officeDocument/2006/relationships/footer"/><Relationship Id="rId9" Target="fontTable.xml" Type="http://schemas.openxmlformats.org/officeDocument/2006/relationships/fontTabl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41</Pages>
  <Words>14572</Words>
  <Characters>80148</Characters>
  <Application>Microsoft Office Word</Application>
  <DocSecurity>0</DocSecurity>
  <Lines>667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2020-09-24T15:37:00Z</dcterms:modified>
  <cp:revision>4</cp:revision>
  <dc:title>Informations générales</dc:title>
</cp:coreProperties>
</file>