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2305-5911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28/11/2022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88  PLACE  DES MILLOTS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BN 126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GATARIC Cécile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88      PLACE  DES MILLOTS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3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150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commune a réalisé des travaux de création d’un réseau d’assainissement collectif, l’acquéreur aura l’obligation de supprimer l'ensemble des ouvrages existants et raccorder les eaux usées à ce réseau.</w:t>
              <w:br/>
              <w:t>Une vérification du raccordement devra être réalisé par la commune de Cosne sur Loire.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