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champs du roussiot    </w:t>
      </w:r>
      <w:r>
        <w:rPr>
          <w:sz w:val="28"/>
          <w:szCs w:val="36"/>
        </w:rPr>
        <w:lastRenderedPageBreak/>
        <w:t xml:space="preserve"> La Brosse aux Bruns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ESSELINE Didier</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ESSELINE Didier</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YB</w:t>
      </w:r>
      <w:proofErr w:type="gramStart"/>
      <w:r>
        <w:rPr>
          <w:rFonts w:eastAsia="Times New Roman" w:cstheme="minorHAnsi"/>
        </w:rPr>
        <w:t/>
      </w:r>
      <w:proofErr w:type="gramEnd"/>
      <w:r>
        <w:rPr>
          <w:rFonts w:eastAsia="Times New Roman" w:cstheme="minorHAnsi"/>
        </w:rPr>
        <w:t xml:space="preserve"> 119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ESSELINE Didier</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champs du roussiot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