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110LV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11/10/2019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35  Avenue de la Tuilerie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POUILLY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E 306</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Madame RAMEAU Catherine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35      Avenue de la Tuilerie </w:t>
            </w:r>
            <w:r>
              <w:rPr>
                <w:sz w:val="18"/>
                <w:szCs w:val="18"/>
              </w:rPr>
              <w:t/>
            </w:r>
          </w:p>
          <w:p>
            <w:pPr>
              <w:rPr>
                <w:rFonts w:asciiTheme="minorHAnsi" w:hAnsiTheme="minorHAnsi" w:cstheme="minorHAnsi"/>
                <w:szCs w:val="20"/>
              </w:rPr>
            </w:pPr>
            <w:r>
              <w:rPr>
                <w:rFonts w:asciiTheme="minorHAnsi" w:hAnsiTheme="minorHAnsi" w:cstheme="minorHAnsi"/>
                <w:szCs w:val="20"/>
              </w:rPr>
              <w:t xml:space="preserve">58150 POUILLY SUR LOIRE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1</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1600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Fossé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Puisard</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puisards, puits perdu, puits désaffecté, cavité naturelle ou artiﬁcielle profonde ne sont ni des ouvrages de traitement ni des ouvrages d’évacuation des eaux usées traitées.</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