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8</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Champ de Foire</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VANDAELE</w:t>
      </w:r>
      <w:proofErr w:type="spellStart"/>
      <w:r>
        <w:rPr>
          <w:rFonts w:cstheme="minorHAnsi"/>
          <w:sz w:val="28"/>
          <w:szCs w:val="36"/>
        </w:rPr>
        <w:t/>
      </w:r>
      <w:proofErr w:type="spellEnd"/>
      <w:r>
        <w:rPr>
          <w:rFonts w:cstheme="minorHAnsi"/>
          <w:sz w:val="28"/>
          <w:szCs w:val="36"/>
        </w:rPr>
        <w:t xml:space="preserve">  Valérie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06/07/2020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VANDAELE</w:t>
      </w:r>
      <w:proofErr w:type="spellStart"/>
      <w:r>
        <w:rPr>
          <w:rFonts w:eastAsia="Times New Roman" w:cstheme="minorHAnsi"/>
        </w:rPr>
        <w:t/>
      </w:r>
      <w:proofErr w:type="spellEnd"/>
      <w:r>
        <w:rPr>
          <w:rFonts w:eastAsia="Times New Roman" w:cstheme="minorHAnsi"/>
        </w:rPr>
        <w:t xml:space="preserve">  Valérie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1653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06/07/2020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VANDAELE</w:t>
            </w:r>
            <w:proofErr w:type="spellStart"/>
            <w:r>
              <w:rPr>
                <w:rFonts w:eastAsia="Times New Roman" w:cstheme="minorHAnsi"/>
              </w:rPr>
              <w:t/>
            </w:r>
            <w:proofErr w:type="spellEnd"/>
            <w:r>
              <w:rPr>
                <w:rFonts w:eastAsia="Times New Roman" w:cstheme="minorHAnsi"/>
              </w:rPr>
              <w:t xml:space="preserve">  Valérie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8</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Champ de Foire</w:t>
            </w:r>
            <w:proofErr w:type="spellStart"/>
            <w:r>
              <w:rPr>
                <w:rFonts w:cstheme="minorHAnsi"/>
              </w:rPr>
              <w:t/>
            </w:r>
            <w:proofErr w:type="spellEnd"/>
            <w:r>
              <w:rPr>
                <w:rFonts w:cstheme="minorHAnsi"/>
              </w:rPr>
              <w:t xml:space="preserve"> Commune de  Commune de GARCHY</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