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15  chemin des vignes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Indivision</w:t>
      </w:r>
      <w:r>
        <w:rPr>
          <w:rFonts w:cstheme="minorHAnsi"/>
          <w:szCs w:val="20"/>
        </w:rPr>
        <w:t xml:space="preserve">  </w:t>
      </w:r>
      <w:r>
        <w:rPr>
          <w:rFonts w:cstheme="minorHAnsi"/>
          <w:sz w:val="28"/>
          <w:szCs w:val="36"/>
        </w:rPr>
        <w:t>VAVASSEUR- Marcel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Indivision VAVASSEUR- Marcel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2057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 VAVASSEUR- Marcel</w:t>
            </w:r>
          </w:p>
          <w:p w14:paraId="65156932" w14:textId="77777777" w:rsidR="00257929" w:rsidRDefault="007F769C">
            <w:pPr>
              <w:spacing w:after="0" w:line="240" w:lineRule="auto"/>
              <w:rPr>
                <w:rFonts w:cstheme="minorHAnsi"/>
              </w:rPr>
            </w:pPr>
            <w:r>
              <w:rPr>
                <w:rFonts w:cstheme="minorHAnsi"/>
              </w:rPr>
              <w:t>Adresse : 15  chemin des vignes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