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C10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Route des Artisans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71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MARLIN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Marlin Mathilde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78      Rue de Paris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Myennes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9542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corrosion, manque parois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 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collecte également les eaux pluviales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  <w:br/>
              <w:t>Modifier la ventilation secondaire de la fosse</w:t>
              <w:br/>
              <w:t>Séparer les eaux pluviales des eaux usées</w:t>
              <w:br/>
              <w:t>Lors du contrôle, nous n'avons pas pu vérifier l'état des tranchées d'épandage, nous ne pouvons pas nous prononcer sur le bon fonctionnement à long terme des celles ci.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