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487-980</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30/07/2020</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r>
              <w:rPr>
                <w:rFonts w:asciiTheme="minorHAnsi" w:hAnsiTheme="minorHAnsi" w:cstheme="minorHAnsi"/>
                <w:szCs w:val="20"/>
              </w:rPr>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LE BOURG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58 450 ANNAY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AA</w:t>
            </w:r>
            <w:r>
              <w:rPr>
                <w:rFonts w:asciiTheme="minorHAnsi" w:hAnsiTheme="minorHAnsi" w:cstheme="minorHAnsi"/>
                <w:bCs/>
                <w:szCs w:val="20"/>
              </w:rPr>
              <w:t xml:space="preserve"> 63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PORTIER Annie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Adresse : 2    #{info_gen</w:t>
            </w:r>
            <w:r>
              <w:rPr>
                <w:rFonts w:asciiTheme="minorHAnsi" w:hAnsiTheme="minorHAnsi" w:cstheme="minorHAnsi"/>
                <w:szCs w:val="20"/>
              </w:rPr>
              <w:t xml:space="preserve">erales.proprietaire.adresse_etage}  RUE DUC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75 018 #{info_generales.proprietaire.adresse_</w:t>
            </w:r>
            <w:r>
              <w:rPr>
                <w:rFonts w:asciiTheme="minorHAnsi" w:hAnsiTheme="minorHAnsi" w:cstheme="minorHAnsi"/>
                <w:szCs w:val="20"/>
              </w:rPr>
              <w:t>ville}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Type : </w:t>
            </w:r>
            <w:r>
              <w:rPr>
                <w:rFonts w:asciiTheme="minorHAnsi" w:hAnsiTheme="minorHAnsi" w:cstheme="minorHAnsi"/>
              </w:rPr>
              <w:t>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 xml:space="preserve">Logement vacant : </w:t>
            </w:r>
            <w:r>
              <w:rPr>
                <w:rFonts w:asciiTheme="minorHAnsi" w:hAnsiTheme="minorHAnsi" w:cstheme="minorHAnsi"/>
              </w:rPr>
              <w:t>☐</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Nombre équivalent habitant : </w:t>
            </w:r>
            <w:r>
              <w:rPr>
                <w:rFonts w:asciiTheme="minorHAnsi" w:hAnsiTheme="minorHAnsi" w:cstheme="minorHAnsi"/>
              </w:rPr>
              <w:t>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275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 xml:space="preserve">Etude de sol réalisée : </w:t>
            </w:r>
            <w:r>
              <w:rPr>
                <w:rFonts w:asciiTheme="minorHAnsi" w:hAnsiTheme="minorHAnsi" w:cstheme="minorHAnsi"/>
                <w:szCs w:val="20"/>
              </w:rPr>
              <w:t>☐</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Pente du terrain recouvrant le traitement : Faible</w:t>
            </w:r>
            <w:r>
              <w:rPr>
                <w:rFonts w:asciiTheme="minorHAnsi" w:hAnsiTheme="minorHAnsi" w:cstheme="minorHAnsi"/>
                <w:szCs w:val="20"/>
              </w:rPr>
              <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xml:space="preserve">, distance par rapport au dispositif de </w:t>
            </w:r>
            <w:r>
              <w:rPr>
                <w:rFonts w:asciiTheme="minorHAnsi" w:hAnsiTheme="minorHAnsi" w:cstheme="minorHAnsi"/>
                <w:szCs w:val="20"/>
              </w:rPr>
              <w:t>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w:t>
            </w:r>
            <w:r>
              <w:rPr>
                <w:rFonts w:asciiTheme="minorHAnsi" w:hAnsiTheme="minorHAnsi" w:cstheme="minorHAnsi"/>
                <w:szCs w:val="20"/>
              </w:rPr>
              <w:t>☐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 xml:space="preserve">Existe-t-il des documents permettant de déterminer les </w:t>
            </w:r>
            <w:r>
              <w:rPr>
                <w:rFonts w:asciiTheme="minorHAnsi" w:hAnsiTheme="minorHAnsi" w:cstheme="minorHAnsi"/>
              </w:rPr>
              <w:t>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w:t>
            </w:r>
            <w:r>
              <w:rPr>
                <w:rFonts w:asciiTheme="minorHAnsi" w:hAnsiTheme="minorHAnsi" w:cstheme="minorHAnsi"/>
              </w:rPr>
              <w:t xml:space="preserve">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Micro-station</w:t>
            </w:r>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w:t>
            </w:r>
            <w:r>
              <w:rPr>
                <w:rFonts w:asciiTheme="minorHAnsi" w:hAnsiTheme="minorHAnsi" w:cstheme="minorHAnsi"/>
                <w:sz w:val="20"/>
              </w:rPr>
              <w:t xml:space="preserve">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w:t>
            </w:r>
            <w:r>
              <w:rPr>
                <w:rFonts w:asciiTheme="minorHAnsi" w:hAnsiTheme="minorHAnsi" w:cstheme="minorHAnsi"/>
                <w:sz w:val="20"/>
              </w:rPr>
              <w:t xml:space="preserve">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w:t>
      </w:r>
      <w:r>
        <w:rPr>
          <w:rFonts w:asciiTheme="minorHAnsi" w:eastAsia="Times New Roman" w:hAnsiTheme="minorHAnsi" w:cstheme="minorHAnsi"/>
          <w:i w:val="0"/>
          <w:iCs w:val="0"/>
          <w:color w:val="FF9900"/>
          <w:kern w:val="28"/>
          <w:sz w:val="28"/>
          <w:szCs w:val="28"/>
        </w:rPr>
        <w:t xml:space="preserve">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r>
              <w:rPr>
                <w:rFonts w:cs="Arial"/>
                <w:sz w:val="18"/>
                <w:szCs w:val="18"/>
              </w:rPr>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Non</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r>
              <w:rPr>
                <w:rFonts w:cs="Arial"/>
                <w:sz w:val="18"/>
                <w:szCs w:val="18"/>
              </w:rPr>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r>
              <w:rPr>
                <w:rFonts w:cs="Arial"/>
                <w:sz w:val="18"/>
                <w:szCs w:val="18"/>
              </w:rPr>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Non</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Oui</w:t>
            </w:r>
            <w:r>
              <w:rPr>
                <w:rFonts w:cs="Arial"/>
                <w:sz w:val="18"/>
                <w:szCs w:val="18"/>
              </w:rPr>
              <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r>
              <w:rPr>
                <w:rFonts w:cs="Arial"/>
                <w:sz w:val="18"/>
                <w:szCs w:val="18"/>
              </w:rPr>
              <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r>
              <w:rPr>
                <w:sz w:val="18"/>
              </w:rPr>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r>
              <w:rPr>
                <w:sz w:val="18"/>
              </w:rPr>
              <w:t/>
            </w:r>
          </w:p>
        </w:tc>
        <w:tc>
          <w:tcPr>
            <w:tcW w:w="7027" w:type="dxa"/>
          </w:tcPr>
          <w:p w14:paraId="21298596" w14:textId="77777777" w:rsidR="00B8718F" w:rsidRDefault="009F11CC">
            <w:pPr>
              <w:rPr>
                <w:sz w:val="18"/>
              </w:rPr>
            </w:pPr>
            <w:r>
              <w:rPr>
                <w:sz w:val="18"/>
              </w:rPr>
              <w:t>Oui</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les eaux ménagères de la cuisine et de la salle de bain, les eaux de l'évier de la dépendance et une partie des eaux pluviales</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Réseau d'eaux pluviales</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r>
              <w:rPr>
                <w:rFonts w:cs="Arial"/>
                <w:sz w:val="18"/>
                <w:szCs w:val="18"/>
              </w:rPr>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r>
              <w:rPr>
                <w:rFonts w:cs="Arial"/>
                <w:sz w:val="18"/>
                <w:szCs w:val="18"/>
              </w:rPr>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w: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r>
              <w:rPr>
                <w:rFonts w:cs="Arial"/>
                <w:sz w:val="18"/>
                <w:szCs w:val="18"/>
              </w:rPr>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r>
              <w:rPr>
                <w:rFonts w:cs="Arial"/>
                <w:sz w:val="18"/>
                <w:szCs w:val="18"/>
              </w:rPr>
              <w:t xml:space="preserve"> -1}</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 xml:space="preserve">Conclusion du SPANC sur le </w:t>
      </w:r>
      <w:r>
        <w:rPr>
          <w:rFonts w:asciiTheme="minorHAnsi" w:hAnsiTheme="minorHAnsi" w:cstheme="minorHAnsi"/>
          <w:color w:val="FF9900"/>
        </w:rPr>
        <w:t>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#{grille.conc.enjeuen</w:t>
            </w:r>
            <w:r>
              <w:rPr>
                <w:rFonts w:asciiTheme="minorHAnsi" w:hAnsiTheme="minorHAnsi" w:cstheme="minorHAnsi"/>
                <w:bCs/>
                <w:szCs w:val="20"/>
              </w:rPr>
              <w:t>v-CB-0}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w:t>
            </w: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Commentaire(s) : </w:t>
            </w:r>
            <w:r>
              <w:rPr>
                <w:rFonts w:asciiTheme="minorHAnsi" w:hAnsiTheme="minorHAnsi" w:cstheme="minorHAnsi"/>
                <w:bCs/>
                <w:szCs w:val="20"/>
              </w:rPr>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d’accessibilité et de dé</w:t>
            </w:r>
            <w:r>
              <w:rPr>
                <w:rFonts w:asciiTheme="minorHAnsi" w:hAnsiTheme="minorHAnsi" w:cstheme="minorHAnsi"/>
                <w:b/>
                <w:bCs/>
                <w:szCs w:val="20"/>
              </w:rPr>
              <w:t xml:space="preserve">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Compte tenu du manque de terrain disponible pour prévoir la mise en conformité de l'installation, une filière agréée devra être envisagé en tenant compte de l'emplacement de la citerne de gaz.</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478F3C0F" w14:textId="54BBAB2C" w:rsidR="00B8718F" w:rsidRDefault="009F11CC">
            <w:pPr>
              <w:jc w:val="center"/>
              <w:rPr>
                <w:rFonts w:asciiTheme="minorHAnsi" w:hAnsiTheme="minorHAnsi" w:cstheme="minorHAnsi"/>
                <w:b/>
              </w:rPr>
            </w:pPr>
            <w:r>
              <w:rPr>
                <w:rFonts w:asciiTheme="minorHAnsi" w:hAnsiTheme="minorHAnsi" w:cstheme="minorHAnsi"/>
                <w:b/>
              </w:rPr>
              <w:t>Vice–Président</w:t>
            </w:r>
            <w:r>
              <w:rPr>
                <w:rFonts w:asciiTheme="minorHAnsi" w:hAnsiTheme="minorHAnsi" w:cstheme="minorHAnsi"/>
                <w:b/>
              </w:rPr>
              <w:t xml:space="preserve"> en charge de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D8C995" w14:textId="77777777" w:rsidR="009F11CC" w:rsidRDefault="009F11CC">
      <w:r>
        <w:separator/>
      </w:r>
    </w:p>
  </w:endnote>
  <w:endnote w:type="continuationSeparator" w:id="0">
    <w:p w14:paraId="0C331860" w14:textId="77777777" w:rsidR="009F11CC" w:rsidRDefault="009F11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 xml:space="preserve">Communauté de Communes Cœur de Loire – 4 Place Georges Clemenceau – BP70 – 58203 COSNE SUR LOIRE </w:t>
    </w:r>
    <w:r>
      <w:t>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3F96BD" w14:textId="77777777" w:rsidR="009F11CC" w:rsidRDefault="009F11CC">
      <w:r>
        <w:separator/>
      </w:r>
    </w:p>
  </w:footnote>
  <w:footnote w:type="continuationSeparator" w:id="0">
    <w:p w14:paraId="28476B3B" w14:textId="77777777" w:rsidR="009F11CC" w:rsidRDefault="009F11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5329D1"/>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14563</Words>
  <Characters>80101</Characters>
  <Application>Microsoft Office Word</Application>
  <DocSecurity>0</DocSecurity>
  <Lines>667</Lines>
  <Paragraphs>188</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2020-07-23T10:17:00Z</dcterms:modified>
  <cp:revision>3</cp:revision>
  <dc:title>Informations générales</dc:title>
</cp:coreProperties>
</file>