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
    <w:p>
      <w:pPr>
        <w:ind w:left="708"/>
        <w:rPr>
          <w:rFonts w:cstheme="minorHAnsi"/>
          <w:szCs w:val="20"/>
        </w:rPr>
      </w:pPr>
      <w:r>
        <w:rPr>
          <w:sz w:val="36"/>
          <w:szCs w:val="36"/>
        </w:rPr>
        <w:t xml:space="preserve">Adresse du bien : </w:t>
      </w:r>
      <w:r>
        <w:rPr>
          <w:sz w:val="28"/>
          <w:szCs w:val="36"/>
        </w:rPr>
        <w:t xml:space="preserve">450  LES GRANDS COCUS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DEMOULE Jean-pierre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29/07/2019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DEMOULE Jean-pierre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60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DEMOULE Jean-pierre</w:t>
            </w:r>
          </w:p>
          <w:p>
            <w:pPr>
              <w:spacing w:after="0" w:line="240" w:lineRule="auto"/>
              <w:rPr>
                <w:rFonts w:cstheme="minorHAnsi"/>
              </w:rPr>
            </w:pPr>
            <w:r>
              <w:rPr>
                <w:rFonts w:cstheme="minorHAnsi"/>
              </w:rPr>
              <w:t>Adresse : 450  LES GRANDS COCUS Commune de NEUVY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