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5 738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09/09/2020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5  CHEMIN DES CARRIERES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58 200 COSNE COURS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BM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511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TINGAUD Bernard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Adresse :     #{info_gen</w:t>
            </w:r>
            <w:r>
              <w:rPr>
                <w:rFonts w:asciiTheme="minorHAnsi" w:hAnsiTheme="minorHAnsi" w:cstheme="minorHAnsi"/>
                <w:szCs w:val="20"/>
              </w:rPr>
              <w:t xml:space="preserve">erales.proprietaire.adresse_etage}  Port Aubry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58 200 #{info_generales.proprietaire.adresse_</w:t>
            </w:r>
            <w:r>
              <w:rPr>
                <w:rFonts w:asciiTheme="minorHAnsi" w:hAnsiTheme="minorHAnsi" w:cstheme="minorHAnsi"/>
                <w:szCs w:val="20"/>
              </w:rPr>
              <w:t>ville}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Type : </w:t>
            </w:r>
            <w:r>
              <w:rPr>
                <w:rFonts w:asciiTheme="minorHAnsi" w:hAnsiTheme="minorHAnsi" w:cstheme="minorHAnsi"/>
              </w:rPr>
              <w:t>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Logement vacant : </w:t>
            </w:r>
            <w:r>
              <w:rPr>
                <w:rFonts w:asciiTheme="minorHAnsi" w:hAnsiTheme="minorHAnsi" w:cstheme="minorHAnsi"/>
              </w:rPr>
              <w:t>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1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2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équivalent habitant : </w:t>
            </w:r>
            <w:r>
              <w:rPr>
                <w:rFonts w:asciiTheme="minorHAnsi" w:hAnsiTheme="minorHAnsi" w:cstheme="minorHAnsi"/>
              </w:rPr>
              <w:t>3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63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Etude de sol réalisée : </w:t>
            </w:r>
            <w:r>
              <w:rPr>
                <w:rFonts w:asciiTheme="minorHAnsi" w:hAnsiTheme="minorHAnsi" w:cstheme="minorHAnsi"/>
                <w:szCs w:val="20"/>
              </w:rPr>
              <w:t>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Pente du terrain recouvrant le traitement : Faible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 xml:space="preserve">, distance par rapport au dispositif de </w:t>
            </w:r>
            <w:r>
              <w:rPr>
                <w:rFonts w:asciiTheme="minorHAnsi" w:hAnsiTheme="minorHAnsi" w:cstheme="minorHAnsi"/>
                <w:szCs w:val="20"/>
              </w:rPr>
              <w:t>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</w:t>
            </w:r>
            <w:r>
              <w:rPr>
                <w:rFonts w:asciiTheme="minorHAnsi" w:hAnsiTheme="minorHAnsi" w:cstheme="minorHAnsi"/>
                <w:szCs w:val="20"/>
              </w:rPr>
              <w:t>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Existe-t-il des documents permettant de déterminer les </w:t>
            </w:r>
            <w:r>
              <w:rPr>
                <w:rFonts w:asciiTheme="minorHAnsi" w:hAnsiTheme="minorHAnsi" w:cstheme="minorHAnsi"/>
              </w:rPr>
              <w:t>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</w:t>
            </w:r>
            <w:r>
              <w:rPr>
                <w:rFonts w:asciiTheme="minorHAnsi" w:hAnsiTheme="minorHAnsi" w:cstheme="minorHAnsi"/>
              </w:rPr>
              <w:t xml:space="preserve">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Micro-station</w:t>
            </w:r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r>
              <w:rPr>
                <w:rFonts w:asciiTheme="minorHAnsi" w:hAnsiTheme="minorHAnsi" w:cstheme="minorHAnsi"/>
                <w:sz w:val="20"/>
              </w:rPr>
              <w:t xml:space="preserve">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de surface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</w:t>
      </w: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 xml:space="preserve">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  <w:r>
              <w:rPr>
                <w:sz w:val="18"/>
              </w:rPr>
              <w:t/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  <w:r>
              <w:rPr>
                <w:sz w:val="18"/>
              </w:rPr>
              <w:t/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té de visite pour les eaux vannes</w:t>
            </w:r>
            <w:r>
              <w:rPr>
                <w:sz w:val="18"/>
              </w:rPr>
              <w:t/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3D2E59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CBDAE4A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59418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D412B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69DEDB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6D49E24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75DF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6DFBBB3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9D9D4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679B72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 w14:paraId="4673F7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 w:rsidR="00B8718F" w14:paraId="102B21A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BA8C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63A01A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24523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B6EB3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 w14:paraId="416A9E3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FC852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18074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57F86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 w:rsidR="00B8718F" w14:paraId="578C08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07A6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0780140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9948E6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25B8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6C11952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E55A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27E1F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 w14:paraId="3C14341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71B3CF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C7D9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39DFBB2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930B1F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AFF2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 w14:paraId="39B03D6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B53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2771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304293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D93D3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253C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31845A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AC03B1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813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614F50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7699F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A73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58A906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2F7350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06B84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4ED8EC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4079E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BB72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23270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681EC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36AFB7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A3D235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215A6B7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Polyéthylène</w:t>
            </w:r>
            <w:r>
              <w:rPr>
                <w:sz w:val="18"/>
              </w:rPr>
              <w:t/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Cours d'eau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BON</w:t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Conclusion du SPANC sur le </w:t>
      </w:r>
      <w:r>
        <w:rPr>
          <w:rFonts w:asciiTheme="minorHAnsi" w:hAnsiTheme="minorHAnsi" w:cstheme="minorHAnsi"/>
          <w:color w:val="FF9900"/>
        </w:rPr>
        <w:t>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#{grille.conc.enjeuen</w:t>
            </w:r>
            <w:r>
              <w:rPr>
                <w:rFonts w:asciiTheme="minorHAnsi" w:hAnsiTheme="minorHAnsi" w:cstheme="minorHAnsi"/>
                <w:bCs/>
                <w:szCs w:val="20"/>
              </w:rPr>
              <w:t>v-CB-0}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Commentaire(s) : </w:t>
            </w:r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d’accessibilité et de dé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Créer une ventilation secondaire pour la fosse</w:t>
              <w:br/>
              <w:t>Créer un système de traitement pour l'ensemble des eaux usées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478F3C0F" w14:textId="54BBAB2C" w:rsidR="00B8718F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</w:t>
            </w:r>
            <w:r>
              <w:rPr>
                <w:rFonts w:asciiTheme="minorHAnsi" w:hAnsiTheme="minorHAnsi" w:cstheme="minorHAnsi"/>
                <w:b/>
              </w:rPr>
              <w:t xml:space="preserve"> en charge de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D8C995" w14:textId="77777777" w:rsidR="009F11CC" w:rsidRDefault="009F11CC">
      <w:r>
        <w:separator/>
      </w:r>
    </w:p>
  </w:endnote>
  <w:endnote w:type="continuationSeparator" w:id="0">
    <w:p w14:paraId="0C331860" w14:textId="77777777" w:rsidR="009F11CC" w:rsidRDefault="009F11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 xml:space="preserve">Communauté de Communes Cœur de Loire – 4 Place Georges Clemenceau – BP70 – 58203 COSNE SUR LOIRE </w:t>
    </w:r>
    <w:r>
      <w:t>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3F96BD" w14:textId="77777777" w:rsidR="009F11CC" w:rsidRDefault="009F11CC">
      <w:r>
        <w:separator/>
      </w:r>
    </w:p>
  </w:footnote>
  <w:footnote w:type="continuationSeparator" w:id="0">
    <w:p w14:paraId="28476B3B" w14:textId="77777777" w:rsidR="009F11CC" w:rsidRDefault="009F11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5329D1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14563</Words>
  <Characters>80101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2020-07-23T10:17:00Z</dcterms:modified>
  <cp:revision>3</cp:revision>
  <dc:title>Informations générales</dc:title>
</cp:coreProperties>
</file>