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1880-1051</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  RTE DES BROCS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58440 LA CELLE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AI 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PERROUD Moise</w:t>
            </w:r>
          </w:p>
          <w:p>
            <w:pPr>
              <w:rPr>
                <w:rFonts w:asciiTheme="minorHAnsi" w:hAnsiTheme="minorHAnsi" w:cstheme="minorHAnsi"/>
                <w:szCs w:val="20"/>
              </w:rPr>
            </w:pPr>
            <w:r>
              <w:rPr>
                <w:rFonts w:asciiTheme="minorHAnsi" w:hAnsiTheme="minorHAnsi" w:cstheme="minorHAnsi"/>
                <w:szCs w:val="20"/>
              </w:rPr>
              <w:t>Madame BILLON Lauriane</w:t>
            </w:r>
          </w:p>
          <w:p>
            <w:pPr>
              <w:rPr>
                <w:rFonts w:asciiTheme="minorHAnsi" w:hAnsiTheme="minorHAnsi" w:cstheme="minorHAnsi"/>
                <w:szCs w:val="20"/>
              </w:rPr>
            </w:pPr>
            <w:r>
              <w:rPr>
                <w:rFonts w:asciiTheme="minorHAnsi" w:hAnsiTheme="minorHAnsi" w:cstheme="minorHAnsi"/>
                <w:szCs w:val="20"/>
              </w:rPr>
              <w:t xml:space="preserve">Adresse : 3      route des brocs </w:t>
            </w:r>
            <w:r>
              <w:rPr>
                <w:sz w:val="18"/>
                <w:szCs w:val="18"/>
              </w:rPr>
              <w:t/>
            </w:r>
          </w:p>
          <w:p>
            <w:pPr>
              <w:rPr>
                <w:rFonts w:asciiTheme="minorHAnsi" w:hAnsiTheme="minorHAnsi" w:cstheme="minorHAnsi"/>
                <w:szCs w:val="20"/>
              </w:rPr>
            </w:pPr>
            <w:r>
              <w:rPr>
                <w:rFonts w:asciiTheme="minorHAnsi" w:hAnsiTheme="minorHAnsi" w:cstheme="minorHAnsi"/>
                <w:szCs w:val="20"/>
              </w:rPr>
              <w:t xml:space="preserv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5</w:t>
            </w:r>
          </w:p>
          <w:p>
            <w:pPr>
              <w:rPr>
                <w:rFonts w:asciiTheme="minorHAnsi" w:hAnsiTheme="minorHAnsi" w:cstheme="minorHAnsi"/>
              </w:rPr>
            </w:pPr>
            <w:r>
              <w:rPr>
                <w:rFonts w:asciiTheme="minorHAnsi" w:hAnsiTheme="minorHAnsi" w:cstheme="minorHAnsi"/>
              </w:rPr>
              <w:t>Nombre de pièces principales : 6</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6</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2000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de la fosse septique et les eaux ménagères</w:t>
            </w:r>
          </w:p>
        </w:tc>
      </w:tr>
    </w:tbl>
    <w:p>
      <w:pPr>
        <w:rPr>
          <w:sz w:val="18"/>
        </w:rPr>
      </w:pPr>
      <w:r>
        <w:rPr>
          <w:sz w:val="18"/>
        </w:rPr>
        <w:t/>
      </w:r>
    </w:p>
    <w:p>
      <w:pPr>
        <w:rPr>
          <w:rFonts w:cs="Arial"/>
          <w:sz w:val="18"/>
          <w:szCs w:val="18"/>
        </w:rPr>
      </w:pPr>
      <w:r>
        <w:rPr>
          <w:rFonts w:cs="Arial"/>
          <w:sz w:val="18"/>
          <w:szCs w:val="18"/>
        </w:rPr>
        <w:t xml:space="preserve">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 xml:space="preserve">Le regard est-il accessible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Présente t'il des signes d'altération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Le regard est-il affleurant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Stagnation d'eaux dans le regard ? </w:t>
            </w:r>
          </w:p>
        </w:tc>
        <w:tc>
          <w:tcPr>
            <w:tcW w:w="7027" w:type="dxa"/>
          </w:tcPr>
          <w:p>
            <w:pPr>
              <w:rPr>
                <w:sz w:val="18"/>
              </w:rPr>
            </w:pPr>
            <w:r>
              <w:rPr>
                <w:sz w:val="18"/>
              </w:rPr>
              <w:t xml:space="preserve">Oui </w:t>
            </w:r>
          </w:p>
        </w:tc>
      </w:tr>
      <w:tr>
        <w:trPr>
          <w:jc w:val="center"/>
        </w:trPr>
        <w:tc>
          <w:tcPr>
            <w:tcW w:w="3343" w:type="dxa"/>
            <w:shd w:val="clear" w:color="auto" w:fill="auto"/>
          </w:tcPr>
          <w:p>
            <w:pPr>
              <w:rPr>
                <w:sz w:val="18"/>
                <w:lang w:val="en-US"/>
              </w:rPr>
            </w:pPr>
            <w:r>
              <w:rPr>
                <w:sz w:val="18"/>
                <w:lang w:val="en-US"/>
              </w:rPr>
              <w:t xml:space="preserve">Dépôt de matière en fond de regard ? </w:t>
            </w:r>
          </w:p>
        </w:tc>
        <w:tc>
          <w:tcPr>
            <w:tcW w:w="7027" w:type="dxa"/>
          </w:tcPr>
          <w:p>
            <w:pPr>
              <w:rPr>
                <w:sz w:val="18"/>
              </w:rPr>
            </w:pPr>
            <w:r>
              <w:rPr>
                <w:sz w:val="18"/>
              </w:rPr>
              <w:t xml:space="preserve">Oui </w:t>
            </w:r>
          </w:p>
        </w:tc>
      </w:tr>
      <w:tr>
        <w:trPr>
          <w:jc w:val="center"/>
        </w:trPr>
        <w:tc>
          <w:tcPr>
            <w:tcW w:w="3343" w:type="dxa"/>
            <w:shd w:val="clear" w:color="auto" w:fill="auto"/>
          </w:tcPr>
          <w:p>
            <w:pPr>
              <w:rPr>
                <w:sz w:val="18"/>
              </w:rPr>
            </w:pPr>
            <w:r>
              <w:rPr>
                <w:sz w:val="18"/>
              </w:rPr>
              <w:t xml:space="preserve">Présence d'odeurs ? </w:t>
            </w:r>
          </w:p>
        </w:tc>
        <w:tc>
          <w:tcPr>
            <w:tcW w:w="7027" w:type="dxa"/>
          </w:tcPr>
          <w:p>
            <w:pPr>
              <w:rPr>
                <w:sz w:val="18"/>
              </w:rPr>
            </w:pPr>
            <w:r>
              <w:rPr>
                <w:sz w:val="18"/>
              </w:rPr>
              <w:t xml:space="preserve">Non </w:t>
            </w:r>
          </w:p>
        </w:tc>
      </w:tr>
      <w:tr>
        <w:trPr>
          <w:jc w:val="center"/>
        </w:trPr>
        <w:tc>
          <w:tcPr>
            <w:tcW w:w="3343" w:type="dxa"/>
            <w:shd w:val="clear" w:color="auto" w:fill="auto"/>
          </w:tcPr>
          <w:p>
            <w:pPr>
              <w:rPr>
                <w:sz w:val="18"/>
              </w:rPr>
            </w:pPr>
            <w:r>
              <w:rPr>
                <w:sz w:val="18"/>
              </w:rPr>
              <w:t xml:space="preserve">Ecoulement correct au sein du regard ? </w:t>
            </w:r>
          </w:p>
        </w:tc>
        <w:tc>
          <w:tcPr>
            <w:tcW w:w="7027" w:type="dxa"/>
          </w:tcPr>
          <w:p>
            <w:pPr>
              <w:rPr>
                <w:sz w:val="18"/>
              </w:rPr>
            </w:pPr>
            <w:r>
              <w:rPr>
                <w:sz w:val="18"/>
              </w:rPr>
              <w:t xml:space="preserve">? </w:t>
            </w:r>
          </w:p>
        </w:tc>
      </w:tr>
      <w:tr>
        <w:trPr>
          <w:jc w:val="center"/>
        </w:trPr>
        <w:tc>
          <w:tcPr>
            <w:tcW w:w="3343" w:type="dxa"/>
            <w:shd w:val="clear" w:color="auto" w:fill="auto"/>
          </w:tcPr>
          <w:p>
            <w:pPr>
              <w:rPr>
                <w:sz w:val="18"/>
              </w:rPr>
            </w:pPr>
            <w:r>
              <w:rPr>
                <w:sz w:val="18"/>
              </w:rPr>
              <w:t xml:space="preserve">Commentaire sur le regard de visite </w:t>
            </w:r>
          </w:p>
        </w:tc>
        <w:tc>
          <w:tcPr>
            <w:tcW w:w="7027" w:type="dxa"/>
          </w:tcPr>
          <w:p>
            <w:pPr>
              <w:rPr>
                <w:sz w:val="18"/>
              </w:rPr>
            </w:pPr>
            <w:r>
              <w:rPr>
                <w:sz w:val="18"/>
              </w:rPr>
              <w:t xml:space="preserve">ce regard reçoit l'ensemble des eaux usées de l'habitation ainsi qu'une partie des eaux pluviales </w:t>
            </w:r>
          </w:p>
        </w:tc>
      </w:tr>
    </w:tbl>
    <w:p>
      <w:pPr>
        <w:rPr>
          <w:sz w:val="18"/>
        </w:rPr>
      </w:pPr>
      <w:r>
        <w:rPr>
          <w:sz w:val="18"/>
        </w:rPr>
        <w:t xml:space="preserve">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