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46-1103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04/11/2019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44  RTE D ANNAY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AK 64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CHAILLOUX Patrick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54 RTE D ANNAY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651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bac dégraisseur reçoit les eaux ménagères de l'évier de la cuisine d'été, (pas utilisé)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bac dégraisseur reçoit les eaux ménagères du lavabo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de la cuisine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de la baignoire et eaux prétraitées du lavabo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  <w:br/>
              <w:t>ou prévoir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