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bis RTE D ANNAY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LOSSOUARN Michèle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LOSSOUARN Michèle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gramStart"/>
      <w:r>
        <w:rPr>
          <w:rFonts w:eastAsia="Times New Roman" w:cstheme="minorHAnsi"/>
        </w:rPr>
        <w:t/>
      </w:r>
      <w:proofErr w:type="gramEnd"/>
      <w:r>
        <w:rPr>
          <w:rFonts w:eastAsia="Times New Roman" w:cstheme="minorHAnsi"/>
        </w:rPr>
        <w:t xml:space="preserve"> 90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LOSSOUARN Michèle</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bis RTE D ANNAY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