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68-1553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10/11/2021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40  ROUTE D ANNAY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58440 LA CELLE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AL 16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POUYAUD Serge et Catherine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7      Rue Henri BARBUS </w:t>
            </w:r>
            <w:r>
              <w:rPr>
                <w:sz w:val="18"/>
                <w:szCs w:val="18"/>
              </w:rPr>
              <w:t>Résidence de l'Europe</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58000 Nevers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736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collecte les eaux ménagères de l'habitation</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Polyéthylène</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Non</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Oui</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en charge lors du contrôle</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Polyéthylène</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Non</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F8D7B46" w14:textId="77777777" w:rsidR="00B8718F" w:rsidRDefault="009F11CC">
      <w:pPr>
        <w:rPr>
          <w:sz w:val="18"/>
        </w:rPr>
      </w:pPr>
      <w:r>
        <w:rPr>
          <w:sz w:val="18"/>
        </w:rPr>
        <w:t/>
      </w:r>
    </w:p>
    <w:p w14:paraId="71BF2117"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3DAEB54D" w14:textId="77777777">
        <w:trPr>
          <w:jc w:val="center"/>
        </w:trPr>
        <w:tc>
          <w:tcPr>
            <w:tcW w:w="3343" w:type="dxa"/>
            <w:shd w:val="clear" w:color="auto" w:fill="auto"/>
          </w:tcPr>
          <w:p w14:paraId="4C656884" w14:textId="77777777" w:rsidR="00B8718F" w:rsidRDefault="009F11CC">
            <w:pPr>
              <w:rPr>
                <w:sz w:val="18"/>
              </w:rPr>
            </w:pPr>
            <w:r>
              <w:rPr>
                <w:sz w:val="18"/>
              </w:rPr>
              <w:t>Type</w:t>
            </w:r>
          </w:p>
        </w:tc>
        <w:tc>
          <w:tcPr>
            <w:tcW w:w="7027" w:type="dxa"/>
          </w:tcPr>
          <w:p w14:paraId="69675EDA" w14:textId="77777777" w:rsidR="00B8718F" w:rsidRDefault="009F11CC">
            <w:pPr>
              <w:rPr>
                <w:sz w:val="18"/>
              </w:rPr>
            </w:pPr>
            <w:r>
              <w:rPr>
                <w:sz w:val="18"/>
              </w:rPr>
              <w:t>Séparé de la fosse toutes eaux</w:t>
            </w:r>
          </w:p>
        </w:tc>
      </w:tr>
      <w:tr w:rsidR="00B8718F" w14:paraId="287786B5" w14:textId="77777777">
        <w:trPr>
          <w:jc w:val="center"/>
        </w:trPr>
        <w:tc>
          <w:tcPr>
            <w:tcW w:w="3343" w:type="dxa"/>
            <w:shd w:val="clear" w:color="auto" w:fill="auto"/>
          </w:tcPr>
          <w:p w14:paraId="726E1839" w14:textId="77777777" w:rsidR="00B8718F" w:rsidRDefault="009F11CC">
            <w:pPr>
              <w:rPr>
                <w:sz w:val="18"/>
              </w:rPr>
            </w:pPr>
            <w:r>
              <w:rPr>
                <w:sz w:val="18"/>
              </w:rPr>
              <w:t>Volume en l</w:t>
            </w:r>
          </w:p>
        </w:tc>
        <w:tc>
          <w:tcPr>
            <w:tcW w:w="7027" w:type="dxa"/>
          </w:tcPr>
          <w:p w14:paraId="04A426F7" w14:textId="77777777" w:rsidR="00B8718F" w:rsidRDefault="009F11CC">
            <w:pPr>
              <w:rPr>
                <w:sz w:val="18"/>
              </w:rPr>
            </w:pPr>
            <w:r>
              <w:rPr>
                <w:sz w:val="18"/>
              </w:rPr>
              <w:t>200</w:t>
            </w:r>
          </w:p>
        </w:tc>
      </w:tr>
      <w:tr w:rsidR="00B8718F" w14:paraId="093981B2" w14:textId="77777777">
        <w:trPr>
          <w:jc w:val="center"/>
        </w:trPr>
        <w:tc>
          <w:tcPr>
            <w:tcW w:w="3343" w:type="dxa"/>
            <w:shd w:val="clear" w:color="auto" w:fill="auto"/>
          </w:tcPr>
          <w:p w14:paraId="0C779158" w14:textId="77777777" w:rsidR="00B8718F" w:rsidRDefault="009F11CC">
            <w:pPr>
              <w:rPr>
                <w:sz w:val="18"/>
              </w:rPr>
            </w:pPr>
            <w:r>
              <w:rPr>
                <w:sz w:val="18"/>
              </w:rPr>
              <w:t>Type de matériau de remplissage</w:t>
            </w:r>
          </w:p>
        </w:tc>
        <w:tc>
          <w:tcPr>
            <w:tcW w:w="7027" w:type="dxa"/>
          </w:tcPr>
          <w:p w14:paraId="620F8A4C" w14:textId="77777777" w:rsidR="00B8718F" w:rsidRDefault="009F11CC">
            <w:pPr>
              <w:rPr>
                <w:sz w:val="18"/>
              </w:rPr>
            </w:pPr>
            <w:r>
              <w:rPr>
                <w:sz w:val="18"/>
              </w:rPr>
              <w:t/>
            </w:r>
          </w:p>
        </w:tc>
      </w:tr>
      <w:tr w:rsidR="00B8718F" w14:paraId="49E21DA9" w14:textId="77777777">
        <w:trPr>
          <w:jc w:val="center"/>
        </w:trPr>
        <w:tc>
          <w:tcPr>
            <w:tcW w:w="3343" w:type="dxa"/>
            <w:shd w:val="clear" w:color="auto" w:fill="auto"/>
          </w:tcPr>
          <w:p w14:paraId="7E313558" w14:textId="77777777" w:rsidR="00B8718F" w:rsidRDefault="009F11CC">
            <w:pPr>
              <w:rPr>
                <w:sz w:val="18"/>
              </w:rPr>
            </w:pPr>
            <w:r>
              <w:rPr>
                <w:sz w:val="18"/>
              </w:rPr>
              <w:t>Indépendant de la fosse</w:t>
            </w:r>
          </w:p>
        </w:tc>
        <w:tc>
          <w:tcPr>
            <w:tcW w:w="7027" w:type="dxa"/>
          </w:tcPr>
          <w:p w14:paraId="40D86D33" w14:textId="77777777" w:rsidR="00B8718F" w:rsidRDefault="009F11CC">
            <w:pPr>
              <w:rPr>
                <w:sz w:val="18"/>
              </w:rPr>
            </w:pPr>
            <w:r>
              <w:rPr>
                <w:sz w:val="18"/>
              </w:rPr>
              <w:t>Oui</w:t>
            </w:r>
          </w:p>
        </w:tc>
      </w:tr>
      <w:tr w:rsidR="00B8718F" w14:paraId="295D7179" w14:textId="77777777">
        <w:trPr>
          <w:jc w:val="center"/>
        </w:trPr>
        <w:tc>
          <w:tcPr>
            <w:tcW w:w="3343" w:type="dxa"/>
            <w:shd w:val="clear" w:color="auto" w:fill="auto"/>
          </w:tcPr>
          <w:p w14:paraId="0298B7F6" w14:textId="77777777" w:rsidR="00B8718F" w:rsidRDefault="009F11CC">
            <w:pPr>
              <w:rPr>
                <w:sz w:val="18"/>
              </w:rPr>
            </w:pPr>
            <w:r>
              <w:rPr>
                <w:sz w:val="18"/>
              </w:rPr>
              <w:t>Commentaire</w:t>
            </w:r>
          </w:p>
        </w:tc>
        <w:tc>
          <w:tcPr>
            <w:tcW w:w="7027" w:type="dxa"/>
          </w:tcPr>
          <w:p w14:paraId="37D60A7F" w14:textId="77777777" w:rsidR="00B8718F" w:rsidRDefault="009F11CC">
            <w:pPr>
              <w:rPr>
                <w:sz w:val="18"/>
              </w:rPr>
            </w:pPr>
            <w:r>
              <w:rPr>
                <w:sz w:val="18"/>
              </w:rPr>
              <w:t/>
            </w:r>
          </w:p>
        </w:tc>
      </w:tr>
      <w:tr w:rsidR="00B8718F" w14:paraId="42F9B9D6" w14:textId="77777777">
        <w:trPr>
          <w:jc w:val="center"/>
        </w:trPr>
        <w:tc>
          <w:tcPr>
            <w:tcW w:w="3343" w:type="dxa"/>
            <w:shd w:val="clear" w:color="auto" w:fill="auto"/>
          </w:tcPr>
          <w:p w14:paraId="00D6F671" w14:textId="77777777" w:rsidR="00B8718F" w:rsidRDefault="009F11CC">
            <w:pPr>
              <w:rPr>
                <w:sz w:val="18"/>
              </w:rPr>
            </w:pPr>
            <w:r>
              <w:rPr>
                <w:sz w:val="18"/>
              </w:rPr>
              <w:t>Tampon du préfiltre accessible ?</w:t>
            </w:r>
          </w:p>
        </w:tc>
        <w:tc>
          <w:tcPr>
            <w:tcW w:w="7027" w:type="dxa"/>
          </w:tcPr>
          <w:p w14:paraId="51B90B77" w14:textId="77777777" w:rsidR="00B8718F" w:rsidRDefault="009F11CC">
            <w:pPr>
              <w:rPr>
                <w:sz w:val="18"/>
              </w:rPr>
            </w:pPr>
            <w:r>
              <w:rPr>
                <w:sz w:val="18"/>
              </w:rPr>
              <w:t>Oui</w:t>
            </w:r>
          </w:p>
        </w:tc>
      </w:tr>
      <w:tr w:rsidR="00B8718F" w14:paraId="73C42B0E" w14:textId="77777777">
        <w:trPr>
          <w:jc w:val="center"/>
        </w:trPr>
        <w:tc>
          <w:tcPr>
            <w:tcW w:w="3343" w:type="dxa"/>
            <w:shd w:val="clear" w:color="auto" w:fill="auto"/>
          </w:tcPr>
          <w:p w14:paraId="015B1160" w14:textId="77777777" w:rsidR="00B8718F" w:rsidRDefault="009F11CC">
            <w:pPr>
              <w:rPr>
                <w:sz w:val="18"/>
              </w:rPr>
            </w:pPr>
            <w:r>
              <w:rPr>
                <w:sz w:val="18"/>
              </w:rPr>
              <w:t>Dégradations constatées ?</w:t>
            </w:r>
          </w:p>
        </w:tc>
        <w:tc>
          <w:tcPr>
            <w:tcW w:w="7027" w:type="dxa"/>
          </w:tcPr>
          <w:p w14:paraId="1DB6400E" w14:textId="77777777" w:rsidR="00B8718F" w:rsidRDefault="009F11CC">
            <w:pPr>
              <w:rPr>
                <w:sz w:val="18"/>
              </w:rPr>
            </w:pPr>
            <w:r>
              <w:rPr>
                <w:sz w:val="18"/>
              </w:rPr>
              <w:t>?</w:t>
            </w:r>
          </w:p>
        </w:tc>
      </w:tr>
      <w:tr w:rsidR="00B8718F" w14:paraId="3B124AF6" w14:textId="77777777">
        <w:trPr>
          <w:jc w:val="center"/>
        </w:trPr>
        <w:tc>
          <w:tcPr>
            <w:tcW w:w="3343" w:type="dxa"/>
            <w:shd w:val="clear" w:color="auto" w:fill="auto"/>
          </w:tcPr>
          <w:p w14:paraId="47B4B8DA" w14:textId="77777777" w:rsidR="00B8718F" w:rsidRDefault="009F11CC">
            <w:pPr>
              <w:rPr>
                <w:sz w:val="18"/>
              </w:rPr>
            </w:pPr>
            <w:r>
              <w:rPr>
                <w:sz w:val="18"/>
              </w:rPr>
              <w:lastRenderedPageBreak/>
              <w:t>Si oui, préciser :</w:t>
            </w:r>
          </w:p>
        </w:tc>
        <w:tc>
          <w:tcPr>
            <w:tcW w:w="7027" w:type="dxa"/>
          </w:tcPr>
          <w:p w14:paraId="7B244FB2" w14:textId="77777777" w:rsidR="00B8718F" w:rsidRDefault="009F11CC">
            <w:pPr>
              <w:rPr>
                <w:sz w:val="18"/>
              </w:rPr>
            </w:pPr>
            <w:r>
              <w:rPr>
                <w:sz w:val="18"/>
              </w:rPr>
              <w:t/>
            </w:r>
          </w:p>
        </w:tc>
      </w:tr>
      <w:tr w:rsidR="00B8718F" w14:paraId="2C3D225E" w14:textId="77777777">
        <w:trPr>
          <w:jc w:val="center"/>
        </w:trPr>
        <w:tc>
          <w:tcPr>
            <w:tcW w:w="3343" w:type="dxa"/>
            <w:shd w:val="clear" w:color="auto" w:fill="auto"/>
          </w:tcPr>
          <w:p w14:paraId="47D29D67" w14:textId="77777777" w:rsidR="00B8718F" w:rsidRDefault="009F11CC">
            <w:pPr>
              <w:rPr>
                <w:sz w:val="18"/>
              </w:rPr>
            </w:pPr>
            <w:r>
              <w:rPr>
                <w:sz w:val="18"/>
              </w:rPr>
              <w:t>Préfiltre à matériau filtrant : présence du matériau de remplissage adapté ?</w:t>
            </w:r>
          </w:p>
        </w:tc>
        <w:tc>
          <w:tcPr>
            <w:tcW w:w="7027" w:type="dxa"/>
          </w:tcPr>
          <w:p w14:paraId="75ED50AE" w14:textId="77777777" w:rsidR="00B8718F" w:rsidRDefault="009F11CC">
            <w:pPr>
              <w:rPr>
                <w:sz w:val="18"/>
              </w:rPr>
            </w:pPr>
            <w:r>
              <w:rPr>
                <w:sz w:val="18"/>
              </w:rPr>
              <w:t>?</w:t>
            </w:r>
          </w:p>
        </w:tc>
      </w:tr>
      <w:tr w:rsidR="00B8718F" w14:paraId="5F81C3B9" w14:textId="77777777">
        <w:trPr>
          <w:jc w:val="center"/>
        </w:trPr>
        <w:tc>
          <w:tcPr>
            <w:tcW w:w="3343" w:type="dxa"/>
            <w:shd w:val="clear" w:color="auto" w:fill="auto"/>
          </w:tcPr>
          <w:p w14:paraId="405C2D11" w14:textId="77777777" w:rsidR="00B8718F" w:rsidRDefault="009F11CC">
            <w:pPr>
              <w:rPr>
                <w:sz w:val="18"/>
              </w:rPr>
            </w:pPr>
            <w:r>
              <w:rPr>
                <w:sz w:val="18"/>
              </w:rPr>
              <w:t>Colmatage ?</w:t>
            </w:r>
          </w:p>
        </w:tc>
        <w:tc>
          <w:tcPr>
            <w:tcW w:w="7027" w:type="dxa"/>
          </w:tcPr>
          <w:p w14:paraId="2B39B281" w14:textId="77777777" w:rsidR="00B8718F" w:rsidRDefault="009F11CC">
            <w:pPr>
              <w:rPr>
                <w:sz w:val="18"/>
              </w:rPr>
            </w:pPr>
            <w:r>
              <w:rPr>
                <w:sz w:val="18"/>
              </w:rPr>
              <w:t>Oui</w:t>
            </w:r>
          </w:p>
        </w:tc>
      </w:tr>
      <w:tr w:rsidR="00B8718F" w14:paraId="15E75E58" w14:textId="77777777">
        <w:trPr>
          <w:jc w:val="center"/>
        </w:trPr>
        <w:tc>
          <w:tcPr>
            <w:tcW w:w="3343" w:type="dxa"/>
            <w:shd w:val="clear" w:color="auto" w:fill="auto"/>
          </w:tcPr>
          <w:p w14:paraId="103E6747" w14:textId="77777777" w:rsidR="00B8718F" w:rsidRDefault="009F11CC">
            <w:pPr>
              <w:rPr>
                <w:sz w:val="18"/>
              </w:rPr>
            </w:pPr>
            <w:r>
              <w:rPr>
                <w:sz w:val="18"/>
              </w:rPr>
              <w:t>Ecoulement au sein du préfiltre correct ?</w:t>
            </w:r>
          </w:p>
        </w:tc>
        <w:tc>
          <w:tcPr>
            <w:tcW w:w="7027" w:type="dxa"/>
          </w:tcPr>
          <w:p w14:paraId="450CC4D1" w14:textId="77777777" w:rsidR="00B8718F" w:rsidRDefault="009F11CC">
            <w:pPr>
              <w:rPr>
                <w:sz w:val="18"/>
              </w:rPr>
            </w:pPr>
            <w:r>
              <w:rPr>
                <w:sz w:val="18"/>
              </w:rPr>
              <w:t>Non</w:t>
            </w:r>
          </w:p>
        </w:tc>
      </w:tr>
      <w:tr w:rsidR="00B8718F" w14:paraId="66654693" w14:textId="77777777">
        <w:trPr>
          <w:jc w:val="center"/>
        </w:trPr>
        <w:tc>
          <w:tcPr>
            <w:tcW w:w="3343" w:type="dxa"/>
            <w:shd w:val="clear" w:color="auto" w:fill="auto"/>
          </w:tcPr>
          <w:p w14:paraId="681B1654" w14:textId="77777777" w:rsidR="00B8718F" w:rsidRDefault="009F11CC">
            <w:pPr>
              <w:rPr>
                <w:sz w:val="18"/>
              </w:rPr>
            </w:pPr>
            <w:r>
              <w:rPr>
                <w:sz w:val="18"/>
              </w:rPr>
              <w:t>Présence d'odeurs ?</w:t>
            </w:r>
          </w:p>
        </w:tc>
        <w:tc>
          <w:tcPr>
            <w:tcW w:w="7027" w:type="dxa"/>
          </w:tcPr>
          <w:p w14:paraId="723495D7" w14:textId="77777777" w:rsidR="00B8718F" w:rsidRDefault="009F11CC">
            <w:pPr>
              <w:rPr>
                <w:sz w:val="18"/>
              </w:rPr>
            </w:pPr>
            <w:r>
              <w:rPr>
                <w:sz w:val="18"/>
              </w:rPr>
              <w:t>Non</w:t>
            </w:r>
          </w:p>
        </w:tc>
      </w:tr>
      <w:tr w:rsidR="00B8718F" w14:paraId="09CAC959" w14:textId="77777777">
        <w:trPr>
          <w:jc w:val="center"/>
        </w:trPr>
        <w:tc>
          <w:tcPr>
            <w:tcW w:w="3343" w:type="dxa"/>
            <w:shd w:val="clear" w:color="auto" w:fill="auto"/>
          </w:tcPr>
          <w:p w14:paraId="56515DC7" w14:textId="77777777" w:rsidR="00B8718F" w:rsidRDefault="009F11CC">
            <w:pPr>
              <w:rPr>
                <w:sz w:val="18"/>
              </w:rPr>
            </w:pPr>
            <w:r>
              <w:rPr>
                <w:sz w:val="18"/>
              </w:rPr>
              <w:t>Regard affleurant ?</w:t>
            </w:r>
          </w:p>
        </w:tc>
        <w:tc>
          <w:tcPr>
            <w:tcW w:w="7027" w:type="dxa"/>
          </w:tcPr>
          <w:p w14:paraId="0A87761C" w14:textId="77777777" w:rsidR="00B8718F" w:rsidRDefault="009F11CC">
            <w:pPr>
              <w:rPr>
                <w:sz w:val="18"/>
              </w:rPr>
            </w:pPr>
            <w:r>
              <w:rPr>
                <w:sz w:val="18"/>
              </w:rPr>
              <w:t>Oui</w:t>
            </w:r>
          </w:p>
        </w:tc>
      </w:tr>
      <w:tr w:rsidR="00B8718F" w14:paraId="74768D40" w14:textId="77777777">
        <w:trPr>
          <w:jc w:val="center"/>
        </w:trPr>
        <w:tc>
          <w:tcPr>
            <w:tcW w:w="3343" w:type="dxa"/>
            <w:shd w:val="clear" w:color="auto" w:fill="auto"/>
          </w:tcPr>
          <w:p w14:paraId="439AFF26" w14:textId="77777777" w:rsidR="00B8718F" w:rsidRDefault="009F11CC">
            <w:pPr>
              <w:rPr>
                <w:sz w:val="18"/>
              </w:rPr>
            </w:pPr>
            <w:r>
              <w:rPr>
                <w:sz w:val="18"/>
              </w:rPr>
              <w:t>Commentaires :</w:t>
            </w:r>
          </w:p>
        </w:tc>
        <w:tc>
          <w:tcPr>
            <w:tcW w:w="7027" w:type="dxa"/>
          </w:tcPr>
          <w:p w14:paraId="2C3B27E7" w14:textId="77777777" w:rsidR="00B8718F" w:rsidRDefault="009F11CC">
            <w:pPr>
              <w:rPr>
                <w:sz w:val="18"/>
              </w:rPr>
            </w:pPr>
            <w:r>
              <w:rPr>
                <w:sz w:val="18"/>
              </w:rPr>
              <w:t>en charge</w:t>
            </w:r>
          </w:p>
        </w:tc>
      </w:tr>
    </w:tbl>
    <w:p w14:paraId="0315C345"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50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du bac dégraisseur</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vannes prétraitées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Non</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Non</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Dépôts</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