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3875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29/07/2019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9  ROUTE DU PATY DE COURS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Villeprevoir</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AY 67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SCHNEIDERMANN Fernande Succession</w:t>
            </w:r>
          </w:p>
          <w:p>
            <w:pPr>
              <w:rPr>
                <w:rFonts w:asciiTheme="minorHAnsi" w:hAnsiTheme="minorHAnsi" w:cstheme="minorHAnsi"/>
                <w:szCs w:val="20"/>
              </w:rPr>
            </w:pPr>
            <w:r>
              <w:rPr>
                <w:rFonts w:asciiTheme="minorHAnsi" w:hAnsiTheme="minorHAnsi" w:cstheme="minorHAnsi"/>
                <w:szCs w:val="20"/>
              </w:rPr>
              <w:t>Etude de Maitre JACOB</w:t>
            </w:r>
          </w:p>
          <w:p>
            <w:pPr>
              <w:rPr>
                <w:rFonts w:asciiTheme="minorHAnsi" w:hAnsiTheme="minorHAnsi" w:cstheme="minorHAnsi"/>
                <w:szCs w:val="20"/>
              </w:rPr>
            </w:pPr>
            <w:r>
              <w:rPr>
                <w:rFonts w:asciiTheme="minorHAnsi" w:hAnsiTheme="minorHAnsi" w:cstheme="minorHAnsi"/>
                <w:szCs w:val="20"/>
              </w:rPr>
              <w:t xml:space="preserve">Adresse : 14      Rue du Maréchal Leclerc </w:t>
            </w:r>
            <w:r>
              <w:rPr>
                <w:sz w:val="18"/>
                <w:szCs w:val="18"/>
              </w:rPr>
              <w:t/>
            </w:r>
          </w:p>
          <w:p>
            <w:pPr>
              <w:rPr>
                <w:rFonts w:asciiTheme="minorHAnsi" w:hAnsiTheme="minorHAnsi" w:cstheme="minorHAnsi"/>
                <w:szCs w:val="20"/>
              </w:rPr>
            </w:pPr>
            <w:r>
              <w:rPr>
                <w:rFonts w:asciiTheme="minorHAnsi" w:hAnsiTheme="minorHAnsi" w:cstheme="minorHAnsi"/>
                <w:szCs w:val="20"/>
              </w:rPr>
              <w:t>58200 COSNE COURS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1002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40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et une partie des eaux pluviales</w:t>
            </w:r>
          </w:p>
        </w:tc>
      </w:tr>
    </w:tbl>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d'après la propriétaire il s'agit d'une fosse toutes eaux, non vérifiable lors du contrôle</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 + eaux ménagères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Fosse toutes eaux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semble recevoir l'ensemble des eaux usées</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semble recevoir les écoulements de la dépendance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