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COSNE COURS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23</w:t>
      </w:r>
      <w:r>
        <w:rPr>
          <w:sz w:val="28"/>
          <w:szCs w:val="36"/>
        </w:rPr>
        <w:t xml:space="preserve">  Route du Carré Charbonnier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Madame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GUILBERT Murielle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06/08/2020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Madame GUILBERT Murielle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ZB</w:t>
      </w:r>
      <w:r>
        <w:rPr>
          <w:rFonts w:eastAsia="Times New Roman" w:cstheme="minorHAnsi"/>
        </w:rPr>
        <w:t xml:space="preserve"> 83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05/08/2020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Madame #{</w:t>
            </w:r>
            <w:r>
              <w:rPr>
                <w:rFonts w:eastAsia="Times New Roman" w:cstheme="minorHAnsi"/>
              </w:rPr>
              <w:t>info_generales.proprietaire.nom} Murielle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23  Route du Carré Charbonnier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05/08/2020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