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Boulesvrerie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JOLLY</w:t>
      </w:r>
      <w:proofErr w:type="spellStart"/>
      <w:r>
        <w:rPr>
          <w:rFonts w:cstheme="minorHAnsi"/>
          <w:sz w:val="28"/>
          <w:szCs w:val="36"/>
        </w:rPr>
        <w:t/>
      </w:r>
      <w:proofErr w:type="spellEnd"/>
      <w:r>
        <w:rPr>
          <w:rFonts w:cstheme="minorHAnsi"/>
          <w:sz w:val="28"/>
          <w:szCs w:val="36"/>
        </w:rPr>
        <w:t xml:space="preserve">  Pascal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JOLLY</w:t>
      </w:r>
      <w:proofErr w:type="spellStart"/>
      <w:r>
        <w:rPr>
          <w:rFonts w:eastAsia="Times New Roman" w:cstheme="minorHAnsi"/>
        </w:rPr>
        <w:t/>
      </w:r>
      <w:proofErr w:type="spellEnd"/>
      <w:r>
        <w:rPr>
          <w:rFonts w:eastAsia="Times New Roman" w:cstheme="minorHAnsi"/>
        </w:rPr>
        <w:t xml:space="preserve">  Pascal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624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JOLLY</w:t>
            </w:r>
            <w:proofErr w:type="spellStart"/>
            <w:r>
              <w:rPr>
                <w:rFonts w:eastAsia="Times New Roman" w:cstheme="minorHAnsi"/>
              </w:rPr>
              <w:t/>
            </w:r>
            <w:proofErr w:type="spellEnd"/>
            <w:r>
              <w:rPr>
                <w:rFonts w:eastAsia="Times New Roman" w:cstheme="minorHAnsi"/>
              </w:rPr>
              <w:t xml:space="preserve">  Pascal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Boulesvrerie</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