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pPr>
        <w:ind w:left="708"/>
        <w:rPr>
          <w:rFonts w:cstheme="minorHAnsi"/>
          <w:szCs w:val="20"/>
        </w:rPr>
      </w:pPr>
      <w:r>
        <w:rPr>
          <w:sz w:val="36"/>
          <w:szCs w:val="36"/>
        </w:rPr>
        <w:t xml:space="preserve">Adresse du bien : </w:t>
      </w:r>
      <w:r>
        <w:rPr>
          <w:sz w:val="28"/>
          <w:szCs w:val="36"/>
        </w:rPr>
        <w:t xml:space="preserve">18  Rue de l'aubue    </w:t>
      </w:r>
      <w:r>
        <w:rPr>
          <w:sz w:val="28"/>
          <w:szCs w:val="36"/>
        </w:rPr>
        <w:lastRenderedPageBreak/>
        <w:t xml:space="preserve"> LES GRANDS MARAUX</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BOUAZIZ Rene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27/02/2019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BOUAZIZ Rene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ZI 156</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26/02/2019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BOUAZIZ Rene</w:t>
            </w:r>
          </w:p>
          <w:p>
            <w:pPr>
              <w:spacing w:after="0" w:line="240" w:lineRule="auto"/>
              <w:rPr>
                <w:rFonts w:cstheme="minorHAnsi"/>
              </w:rPr>
            </w:pPr>
            <w:r>
              <w:rPr>
                <w:rFonts w:cstheme="minorHAnsi"/>
              </w:rPr>
              <w:t>Adresse : 18  Rue de l'aubue Commune de SAINT LOUP</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26/02/2019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