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2992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530  LE POIRAT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YK 223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TOUTAIN Michel et Annie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POIRAT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 et facture de modification du système d'assainissement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corrosion</w:t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trop plein dans un puisard non accessible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  <w:br/>
              <w:t>Les puisards, puits perdu, puits désaffecté, cavité naturelle ou artiﬁcielle profonde ne sont ni des ouvrages de traitement ni des ouvrages d’évacuation des eaux usées traitées.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