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4580</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14/10/2021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17  LES BARBEZANS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ALLIGNY COSNE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ZM 106</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GAUSSIER Jacqueline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17      LES BARBEZANS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58200 ALLIGNY COSNE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1151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Oui</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 et de la salle de bain</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200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Béton</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Oui</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corrosion</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Non</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100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240C5A46" w14:textId="77777777" w:rsidR="00B8718F" w:rsidRDefault="009F11CC">
      <w:pPr>
        <w:rPr>
          <w:rFonts w:cs="Arial"/>
          <w:sz w:val="18"/>
          <w:szCs w:val="18"/>
        </w:rPr>
      </w:pPr>
      <w:r>
        <w:rPr>
          <w:rFonts w:cs="Arial"/>
          <w:sz w:val="18"/>
          <w:szCs w:val="18"/>
        </w:rPr>
        <w:t/>
      </w:r>
    </w:p>
    <w:p w14:paraId="08EFE5C2" w14:textId="77777777" w:rsidR="00B8718F" w:rsidRDefault="009F11CC">
      <w:pPr>
        <w:ind w:left="284"/>
        <w:rPr>
          <w:rFonts w:ascii="Impact" w:hAnsi="Impact"/>
          <w:color w:val="FFC000"/>
          <w:kern w:val="28"/>
          <w:sz w:val="24"/>
          <w:szCs w:val="28"/>
        </w:rPr>
      </w:pPr>
      <w:r>
        <w:rPr>
          <w:rFonts w:asciiTheme="minorHAnsi" w:hAnsiTheme="minorHAnsi" w:cstheme="minorHAnsi"/>
          <w:color w:val="FF9900"/>
          <w:kern w:val="28"/>
          <w:sz w:val="28"/>
          <w:szCs w:val="28"/>
        </w:rPr>
        <w:t>Le traitement : Plateau absorbant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EADD1E9" w14:textId="77777777">
        <w:trPr>
          <w:jc w:val="center"/>
        </w:trPr>
        <w:tc>
          <w:tcPr>
            <w:tcW w:w="3343" w:type="dxa"/>
            <w:shd w:val="clear" w:color="auto" w:fill="auto"/>
          </w:tcPr>
          <w:p w14:paraId="764DEB09" w14:textId="77777777" w:rsidR="00B8718F" w:rsidRDefault="009F11CC">
            <w:pPr>
              <w:rPr>
                <w:rFonts w:cs="Arial"/>
                <w:sz w:val="18"/>
                <w:szCs w:val="18"/>
              </w:rPr>
            </w:pPr>
            <w:r>
              <w:rPr>
                <w:rFonts w:cs="Arial"/>
                <w:sz w:val="18"/>
                <w:szCs w:val="18"/>
              </w:rPr>
              <w:t>Longueur en m / ml</w:t>
            </w:r>
          </w:p>
        </w:tc>
        <w:tc>
          <w:tcPr>
            <w:tcW w:w="7027" w:type="dxa"/>
          </w:tcPr>
          <w:p w14:paraId="263EB4E1" w14:textId="77777777" w:rsidR="00B8718F" w:rsidRDefault="009F11CC">
            <w:pPr>
              <w:rPr>
                <w:rFonts w:cs="Arial"/>
                <w:sz w:val="18"/>
                <w:szCs w:val="18"/>
              </w:rPr>
            </w:pPr>
            <w:r>
              <w:rPr>
                <w:rFonts w:cs="Arial"/>
                <w:sz w:val="18"/>
                <w:szCs w:val="18"/>
              </w:rPr>
              <w:t xml:space="preserve"> m</w:t>
            </w:r>
          </w:p>
        </w:tc>
      </w:tr>
      <w:tr w:rsidR="00B8718F" w14:paraId="7E85870C" w14:textId="77777777">
        <w:trPr>
          <w:jc w:val="center"/>
        </w:trPr>
        <w:tc>
          <w:tcPr>
            <w:tcW w:w="3343" w:type="dxa"/>
            <w:shd w:val="clear" w:color="auto" w:fill="auto"/>
          </w:tcPr>
          <w:p w14:paraId="7D5ABDFE" w14:textId="77777777" w:rsidR="00B8718F" w:rsidRDefault="009F11CC">
            <w:pPr>
              <w:rPr>
                <w:rFonts w:cs="Arial"/>
                <w:sz w:val="18"/>
                <w:szCs w:val="18"/>
              </w:rPr>
            </w:pPr>
            <w:r>
              <w:rPr>
                <w:rFonts w:cs="Arial"/>
                <w:sz w:val="18"/>
                <w:szCs w:val="18"/>
              </w:rPr>
              <w:t>Largeur en m</w:t>
            </w:r>
          </w:p>
        </w:tc>
        <w:tc>
          <w:tcPr>
            <w:tcW w:w="7027" w:type="dxa"/>
          </w:tcPr>
          <w:p w14:paraId="1D37BE20" w14:textId="77777777" w:rsidR="00B8718F" w:rsidRDefault="009F11CC">
            <w:pPr>
              <w:rPr>
                <w:rFonts w:cs="Arial"/>
                <w:sz w:val="18"/>
                <w:szCs w:val="18"/>
              </w:rPr>
            </w:pPr>
            <w:r>
              <w:rPr>
                <w:rFonts w:cs="Arial"/>
                <w:sz w:val="18"/>
                <w:szCs w:val="18"/>
              </w:rPr>
              <w:t xml:space="preserve"> m</w:t>
            </w:r>
          </w:p>
        </w:tc>
      </w:tr>
      <w:tr w:rsidR="00B8718F" w14:paraId="60F34A61" w14:textId="77777777">
        <w:trPr>
          <w:jc w:val="center"/>
        </w:trPr>
        <w:tc>
          <w:tcPr>
            <w:tcW w:w="3343" w:type="dxa"/>
            <w:shd w:val="clear" w:color="auto" w:fill="auto"/>
          </w:tcPr>
          <w:p w14:paraId="639AC4C1" w14:textId="77777777" w:rsidR="00B8718F" w:rsidRDefault="009F11CC">
            <w:pPr>
              <w:rPr>
                <w:rFonts w:cs="Arial"/>
                <w:sz w:val="18"/>
                <w:szCs w:val="18"/>
              </w:rPr>
            </w:pPr>
            <w:r>
              <w:rPr>
                <w:rFonts w:cs="Arial"/>
                <w:sz w:val="18"/>
                <w:szCs w:val="18"/>
              </w:rPr>
              <w:t>Surface en m²</w:t>
            </w:r>
          </w:p>
        </w:tc>
        <w:tc>
          <w:tcPr>
            <w:tcW w:w="7027" w:type="dxa"/>
          </w:tcPr>
          <w:p w14:paraId="437B0172" w14:textId="77777777" w:rsidR="00B8718F" w:rsidRDefault="009F11CC">
            <w:pPr>
              <w:rPr>
                <w:rFonts w:cs="Arial"/>
                <w:sz w:val="18"/>
                <w:szCs w:val="18"/>
              </w:rPr>
            </w:pPr>
            <w:r>
              <w:rPr>
                <w:rFonts w:cs="Arial"/>
                <w:sz w:val="18"/>
                <w:szCs w:val="18"/>
              </w:rPr>
              <w:t xml:space="preserve"> m²</w:t>
            </w:r>
          </w:p>
        </w:tc>
      </w:tr>
      <w:tr w:rsidR="00B8718F" w14:paraId="619FABCC" w14:textId="77777777">
        <w:trPr>
          <w:jc w:val="center"/>
        </w:trPr>
        <w:tc>
          <w:tcPr>
            <w:tcW w:w="3343" w:type="dxa"/>
            <w:shd w:val="clear" w:color="auto" w:fill="auto"/>
          </w:tcPr>
          <w:p w14:paraId="70794E84" w14:textId="77777777" w:rsidR="00B8718F" w:rsidRDefault="009F11CC">
            <w:pPr>
              <w:rPr>
                <w:rFonts w:cs="Arial"/>
                <w:sz w:val="18"/>
                <w:szCs w:val="18"/>
              </w:rPr>
            </w:pPr>
            <w:r>
              <w:rPr>
                <w:rFonts w:cs="Arial"/>
                <w:sz w:val="18"/>
                <w:szCs w:val="18"/>
              </w:rPr>
              <w:t>Profondeur en m</w:t>
            </w:r>
          </w:p>
        </w:tc>
        <w:tc>
          <w:tcPr>
            <w:tcW w:w="7027" w:type="dxa"/>
          </w:tcPr>
          <w:p w14:paraId="78C611A4" w14:textId="77777777" w:rsidR="00B8718F" w:rsidRDefault="009F11CC">
            <w:pPr>
              <w:rPr>
                <w:rFonts w:cs="Arial"/>
                <w:sz w:val="18"/>
                <w:szCs w:val="18"/>
              </w:rPr>
            </w:pPr>
            <w:r>
              <w:rPr>
                <w:rFonts w:cs="Arial"/>
                <w:sz w:val="18"/>
                <w:szCs w:val="18"/>
              </w:rPr>
              <w:t xml:space="preserve"> m</w:t>
            </w:r>
          </w:p>
        </w:tc>
      </w:tr>
      <w:tr w:rsidR="00B8718F" w14:paraId="248EF0A0" w14:textId="77777777">
        <w:trPr>
          <w:jc w:val="center"/>
        </w:trPr>
        <w:tc>
          <w:tcPr>
            <w:tcW w:w="3343" w:type="dxa"/>
            <w:shd w:val="clear" w:color="auto" w:fill="auto"/>
          </w:tcPr>
          <w:p w14:paraId="458EAE9D"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0DCDA065" w14:textId="77777777" w:rsidR="00B8718F" w:rsidRDefault="009F11CC">
            <w:pPr>
              <w:rPr>
                <w:rFonts w:cs="Arial"/>
                <w:sz w:val="18"/>
                <w:szCs w:val="18"/>
              </w:rPr>
            </w:pPr>
            <w:r>
              <w:rPr>
                <w:rFonts w:cs="Arial"/>
                <w:sz w:val="18"/>
                <w:szCs w:val="18"/>
              </w:rPr>
              <w:t xml:space="preserve"> m</w:t>
            </w:r>
          </w:p>
        </w:tc>
      </w:tr>
      <w:tr w:rsidR="00B8718F" w14:paraId="32AB7370" w14:textId="77777777">
        <w:trPr>
          <w:jc w:val="center"/>
        </w:trPr>
        <w:tc>
          <w:tcPr>
            <w:tcW w:w="3343" w:type="dxa"/>
            <w:shd w:val="clear" w:color="auto" w:fill="auto"/>
          </w:tcPr>
          <w:p w14:paraId="1AB1EADE"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368BF7BA" w14:textId="77777777" w:rsidR="00B8718F" w:rsidRDefault="009F11CC">
            <w:pPr>
              <w:rPr>
                <w:rFonts w:cs="Arial"/>
                <w:sz w:val="18"/>
                <w:szCs w:val="18"/>
              </w:rPr>
            </w:pPr>
            <w:r>
              <w:rPr>
                <w:rFonts w:cs="Arial"/>
                <w:sz w:val="18"/>
                <w:szCs w:val="18"/>
              </w:rPr>
              <w:t xml:space="preserve"> m</w:t>
            </w:r>
          </w:p>
        </w:tc>
      </w:tr>
      <w:tr w:rsidR="00B8718F" w14:paraId="7A237703" w14:textId="77777777">
        <w:trPr>
          <w:jc w:val="center"/>
        </w:trPr>
        <w:tc>
          <w:tcPr>
            <w:tcW w:w="3343" w:type="dxa"/>
            <w:shd w:val="clear" w:color="auto" w:fill="auto"/>
          </w:tcPr>
          <w:p w14:paraId="7678537F" w14:textId="77777777" w:rsidR="00B8718F" w:rsidRDefault="009F11CC">
            <w:pPr>
              <w:rPr>
                <w:rFonts w:cs="Arial"/>
                <w:sz w:val="18"/>
                <w:szCs w:val="18"/>
              </w:rPr>
            </w:pPr>
            <w:r>
              <w:rPr>
                <w:rFonts w:cs="Arial"/>
                <w:sz w:val="18"/>
                <w:szCs w:val="18"/>
              </w:rPr>
              <w:t>Distance minimum par rapport aux arbres en m</w:t>
            </w:r>
          </w:p>
        </w:tc>
        <w:tc>
          <w:tcPr>
            <w:tcW w:w="7027" w:type="dxa"/>
          </w:tcPr>
          <w:p w14:paraId="012817BE" w14:textId="77777777" w:rsidR="00B8718F" w:rsidRDefault="009F11CC">
            <w:pPr>
              <w:rPr>
                <w:rFonts w:cs="Arial"/>
                <w:sz w:val="18"/>
                <w:szCs w:val="18"/>
              </w:rPr>
            </w:pPr>
            <w:r>
              <w:rPr>
                <w:rFonts w:cs="Arial"/>
                <w:sz w:val="18"/>
                <w:szCs w:val="18"/>
              </w:rPr>
              <w:t xml:space="preserve"> m</w:t>
            </w:r>
          </w:p>
        </w:tc>
      </w:tr>
      <w:tr w:rsidR="00B8718F" w14:paraId="5560A093" w14:textId="77777777">
        <w:trPr>
          <w:jc w:val="center"/>
        </w:trPr>
        <w:tc>
          <w:tcPr>
            <w:tcW w:w="3343" w:type="dxa"/>
            <w:shd w:val="clear" w:color="auto" w:fill="auto"/>
          </w:tcPr>
          <w:p w14:paraId="3D99A7A0" w14:textId="77777777" w:rsidR="00B8718F" w:rsidRDefault="009F11CC">
            <w:pPr>
              <w:rPr>
                <w:rFonts w:cs="Arial"/>
                <w:sz w:val="18"/>
                <w:szCs w:val="18"/>
              </w:rPr>
            </w:pPr>
            <w:r>
              <w:rPr>
                <w:rFonts w:cs="Arial"/>
                <w:sz w:val="18"/>
                <w:szCs w:val="18"/>
              </w:rPr>
              <w:t>Commentaire</w:t>
            </w:r>
          </w:p>
        </w:tc>
        <w:tc>
          <w:tcPr>
            <w:tcW w:w="7027" w:type="dxa"/>
          </w:tcPr>
          <w:p w14:paraId="4AC07BF7" w14:textId="77777777" w:rsidR="00B8718F" w:rsidRDefault="009F11CC">
            <w:pPr>
              <w:rPr>
                <w:rFonts w:cs="Arial"/>
                <w:sz w:val="18"/>
                <w:szCs w:val="18"/>
              </w:rPr>
            </w:pPr>
            <w:r>
              <w:rPr>
                <w:rFonts w:cs="Arial"/>
                <w:sz w:val="18"/>
                <w:szCs w:val="18"/>
              </w:rPr>
              <w:t/>
            </w:r>
          </w:p>
        </w:tc>
      </w:tr>
      <w:tr w:rsidR="00B8718F" w14:paraId="13CFB098" w14:textId="77777777">
        <w:trPr>
          <w:jc w:val="center"/>
        </w:trPr>
        <w:tc>
          <w:tcPr>
            <w:tcW w:w="3343" w:type="dxa"/>
            <w:shd w:val="clear" w:color="auto" w:fill="auto"/>
          </w:tcPr>
          <w:p w14:paraId="76FD0C2E"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64C92650" w14:textId="77777777" w:rsidR="00B8718F" w:rsidRDefault="009F11CC">
            <w:pPr>
              <w:rPr>
                <w:rFonts w:cs="Arial"/>
                <w:sz w:val="18"/>
                <w:szCs w:val="18"/>
              </w:rPr>
            </w:pPr>
            <w:r>
              <w:rPr>
                <w:rFonts w:cs="Arial"/>
                <w:sz w:val="18"/>
                <w:szCs w:val="18"/>
              </w:rPr>
              <w:t>Non</w:t>
            </w:r>
          </w:p>
        </w:tc>
      </w:tr>
      <w:tr w:rsidR="00B8718F" w14:paraId="32F5CBBF" w14:textId="77777777">
        <w:trPr>
          <w:jc w:val="center"/>
        </w:trPr>
        <w:tc>
          <w:tcPr>
            <w:tcW w:w="3343" w:type="dxa"/>
            <w:shd w:val="clear" w:color="auto" w:fill="auto"/>
          </w:tcPr>
          <w:p w14:paraId="21B66F6B" w14:textId="77777777" w:rsidR="00B8718F" w:rsidRDefault="009F11CC">
            <w:pPr>
              <w:rPr>
                <w:rFonts w:cs="Arial"/>
                <w:sz w:val="18"/>
                <w:szCs w:val="18"/>
              </w:rPr>
            </w:pPr>
            <w:r>
              <w:rPr>
                <w:rFonts w:cs="Arial"/>
                <w:sz w:val="18"/>
                <w:szCs w:val="18"/>
              </w:rPr>
              <w:t>Si oui, préciser :</w:t>
            </w:r>
          </w:p>
        </w:tc>
        <w:tc>
          <w:tcPr>
            <w:tcW w:w="7027" w:type="dxa"/>
          </w:tcPr>
          <w:p w14:paraId="6EDD1830" w14:textId="77777777" w:rsidR="00B8718F" w:rsidRDefault="009F11CC">
            <w:pPr>
              <w:rPr>
                <w:rFonts w:cs="Arial"/>
                <w:sz w:val="18"/>
                <w:szCs w:val="18"/>
              </w:rPr>
            </w:pPr>
            <w:r>
              <w:rPr>
                <w:rFonts w:cs="Arial"/>
                <w:sz w:val="18"/>
                <w:szCs w:val="18"/>
              </w:rPr>
              <w:t/>
            </w:r>
          </w:p>
        </w:tc>
      </w:tr>
      <w:tr w:rsidR="00B8718F" w14:paraId="11BDEAE7" w14:textId="77777777">
        <w:trPr>
          <w:jc w:val="center"/>
        </w:trPr>
        <w:tc>
          <w:tcPr>
            <w:tcW w:w="3343" w:type="dxa"/>
            <w:shd w:val="clear" w:color="auto" w:fill="auto"/>
          </w:tcPr>
          <w:p w14:paraId="1A961DDB"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0C040845" w14:textId="77777777" w:rsidR="00B8718F" w:rsidRDefault="009F11CC">
            <w:pPr>
              <w:rPr>
                <w:rFonts w:cs="Arial"/>
                <w:sz w:val="18"/>
                <w:szCs w:val="18"/>
              </w:rPr>
            </w:pPr>
            <w:r>
              <w:rPr>
                <w:rFonts w:cs="Arial"/>
                <w:sz w:val="18"/>
                <w:szCs w:val="18"/>
              </w:rPr>
              <w:t xml:space="preserve">Oui </w:t>
            </w:r>
          </w:p>
        </w:tc>
      </w:tr>
      <w:tr w:rsidR="00B8718F" w14:paraId="30889BA2" w14:textId="77777777">
        <w:trPr>
          <w:jc w:val="center"/>
        </w:trPr>
        <w:tc>
          <w:tcPr>
            <w:tcW w:w="3343" w:type="dxa"/>
            <w:shd w:val="clear" w:color="auto" w:fill="auto"/>
          </w:tcPr>
          <w:p w14:paraId="3DE95D5C"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3CAF6A2A" w14:textId="77777777" w:rsidR="00B8718F" w:rsidRDefault="009F11CC">
            <w:pPr>
              <w:rPr>
                <w:rFonts w:cs="Arial"/>
                <w:sz w:val="18"/>
                <w:szCs w:val="18"/>
              </w:rPr>
            </w:pPr>
            <w:r>
              <w:rPr>
                <w:rFonts w:cs="Arial"/>
                <w:sz w:val="18"/>
                <w:szCs w:val="18"/>
              </w:rPr>
              <w:t>Non</w:t>
            </w:r>
          </w:p>
        </w:tc>
      </w:tr>
      <w:tr w:rsidR="00B8718F" w14:paraId="78631810" w14:textId="77777777">
        <w:trPr>
          <w:jc w:val="center"/>
        </w:trPr>
        <w:tc>
          <w:tcPr>
            <w:tcW w:w="3343" w:type="dxa"/>
            <w:shd w:val="clear" w:color="auto" w:fill="auto"/>
          </w:tcPr>
          <w:p w14:paraId="03C76F8B" w14:textId="77777777" w:rsidR="00B8718F" w:rsidRDefault="009F11CC">
            <w:pPr>
              <w:rPr>
                <w:rFonts w:cs="Arial"/>
                <w:sz w:val="18"/>
                <w:szCs w:val="18"/>
              </w:rPr>
            </w:pPr>
            <w:r>
              <w:rPr>
                <w:rFonts w:cs="Arial"/>
                <w:sz w:val="18"/>
                <w:szCs w:val="18"/>
              </w:rPr>
              <w:t>Le traitement est-il positionné à au moins 3 m des limites de la parcelle ?</w:t>
            </w:r>
          </w:p>
        </w:tc>
        <w:tc>
          <w:tcPr>
            <w:tcW w:w="7027" w:type="dxa"/>
          </w:tcPr>
          <w:p w14:paraId="150EEB3C" w14:textId="77777777" w:rsidR="00B8718F" w:rsidRDefault="009F11CC">
            <w:pPr>
              <w:rPr>
                <w:rFonts w:cs="Arial"/>
                <w:sz w:val="18"/>
                <w:szCs w:val="18"/>
              </w:rPr>
            </w:pPr>
            <w:r>
              <w:rPr>
                <w:rFonts w:cs="Arial"/>
                <w:sz w:val="18"/>
                <w:szCs w:val="18"/>
              </w:rPr>
              <w:t>Non</w:t>
            </w:r>
          </w:p>
        </w:tc>
      </w:tr>
      <w:tr w:rsidR="00B8718F" w14:paraId="1D8B91CC" w14:textId="77777777">
        <w:trPr>
          <w:jc w:val="center"/>
        </w:trPr>
        <w:tc>
          <w:tcPr>
            <w:tcW w:w="3343" w:type="dxa"/>
            <w:shd w:val="clear" w:color="auto" w:fill="auto"/>
          </w:tcPr>
          <w:p w14:paraId="0C9F11A8"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4D75069D" w14:textId="77777777" w:rsidR="00B8718F" w:rsidRDefault="009F11CC">
            <w:pPr>
              <w:rPr>
                <w:rFonts w:cs="Arial"/>
                <w:sz w:val="18"/>
                <w:szCs w:val="18"/>
              </w:rPr>
            </w:pPr>
            <w:r>
              <w:rPr>
                <w:rFonts w:cs="Arial"/>
                <w:sz w:val="18"/>
                <w:szCs w:val="18"/>
              </w:rPr>
              <w:t>Oui</w:t>
            </w:r>
          </w:p>
        </w:tc>
      </w:tr>
      <w:tr w:rsidR="00B8718F" w14:paraId="34C63DE2" w14:textId="77777777">
        <w:trPr>
          <w:jc w:val="center"/>
        </w:trPr>
        <w:tc>
          <w:tcPr>
            <w:tcW w:w="3343" w:type="dxa"/>
            <w:shd w:val="clear" w:color="auto" w:fill="auto"/>
          </w:tcPr>
          <w:p w14:paraId="0E651402" w14:textId="77777777" w:rsidR="00B8718F" w:rsidRDefault="009F11CC">
            <w:pPr>
              <w:rPr>
                <w:rFonts w:cs="Arial"/>
                <w:sz w:val="18"/>
                <w:szCs w:val="18"/>
              </w:rPr>
            </w:pPr>
            <w:r>
              <w:rPr>
                <w:rFonts w:cs="Arial"/>
                <w:sz w:val="18"/>
                <w:szCs w:val="18"/>
              </w:rPr>
              <w:t>Est-ce que l'aménagement du terrain gêne le fonctionnement de la filière de traitement ?</w:t>
            </w:r>
          </w:p>
        </w:tc>
        <w:tc>
          <w:tcPr>
            <w:tcW w:w="7027" w:type="dxa"/>
          </w:tcPr>
          <w:p w14:paraId="56BD3C7C" w14:textId="77777777" w:rsidR="00B8718F" w:rsidRDefault="009F11CC">
            <w:pPr>
              <w:rPr>
                <w:rFonts w:cs="Arial"/>
                <w:sz w:val="18"/>
                <w:szCs w:val="18"/>
              </w:rPr>
            </w:pPr>
            <w:r>
              <w:rPr>
                <w:rFonts w:cs="Arial"/>
                <w:sz w:val="18"/>
                <w:szCs w:val="18"/>
              </w:rPr>
              <w:t>?</w:t>
            </w:r>
          </w:p>
        </w:tc>
      </w:tr>
      <w:tr w:rsidR="00B8718F" w14:paraId="6D134224" w14:textId="77777777">
        <w:trPr>
          <w:jc w:val="center"/>
        </w:trPr>
        <w:tc>
          <w:tcPr>
            <w:tcW w:w="3343" w:type="dxa"/>
            <w:shd w:val="clear" w:color="auto" w:fill="auto"/>
          </w:tcPr>
          <w:p w14:paraId="3440E2F7" w14:textId="77777777" w:rsidR="00B8718F" w:rsidRDefault="009F11CC">
            <w:pPr>
              <w:rPr>
                <w:rFonts w:cs="Arial"/>
                <w:sz w:val="18"/>
                <w:szCs w:val="18"/>
              </w:rPr>
            </w:pPr>
            <w:r>
              <w:rPr>
                <w:rFonts w:cs="Arial"/>
                <w:sz w:val="18"/>
                <w:szCs w:val="18"/>
              </w:rPr>
              <w:t>Si oui, pourquoi et quels sont les risques ?</w:t>
            </w:r>
          </w:p>
        </w:tc>
        <w:tc>
          <w:tcPr>
            <w:tcW w:w="7027" w:type="dxa"/>
          </w:tcPr>
          <w:p w14:paraId="384FEBBB" w14:textId="77777777" w:rsidR="00B8718F" w:rsidRDefault="009F11CC">
            <w:pPr>
              <w:rPr>
                <w:rFonts w:cs="Arial"/>
                <w:sz w:val="18"/>
                <w:szCs w:val="18"/>
              </w:rPr>
            </w:pPr>
            <w:r>
              <w:rPr>
                <w:rFonts w:cs="Arial"/>
                <w:sz w:val="18"/>
                <w:szCs w:val="18"/>
              </w:rPr>
              <w:t/>
            </w:r>
          </w:p>
        </w:tc>
      </w:tr>
      <w:tr w:rsidR="00B8718F" w14:paraId="1A371E77" w14:textId="77777777">
        <w:trPr>
          <w:jc w:val="center"/>
        </w:trPr>
        <w:tc>
          <w:tcPr>
            <w:tcW w:w="3343" w:type="dxa"/>
            <w:shd w:val="clear" w:color="auto" w:fill="auto"/>
          </w:tcPr>
          <w:p w14:paraId="16DD5DC9"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4563A17D" w14:textId="77777777" w:rsidR="00B8718F" w:rsidRDefault="009F11CC">
            <w:pPr>
              <w:rPr>
                <w:rFonts w:cs="Arial"/>
                <w:sz w:val="18"/>
                <w:szCs w:val="18"/>
              </w:rPr>
            </w:pPr>
            <w:r>
              <w:rPr>
                <w:rFonts w:cs="Arial"/>
                <w:sz w:val="18"/>
                <w:szCs w:val="18"/>
              </w:rPr>
              <w:t>?</w:t>
            </w:r>
          </w:p>
        </w:tc>
      </w:tr>
      <w:tr w:rsidR="00B8718F" w14:paraId="03D9A7E8" w14:textId="77777777">
        <w:trPr>
          <w:jc w:val="center"/>
        </w:trPr>
        <w:tc>
          <w:tcPr>
            <w:tcW w:w="3343" w:type="dxa"/>
            <w:shd w:val="clear" w:color="auto" w:fill="auto"/>
          </w:tcPr>
          <w:p w14:paraId="4F987DD7" w14:textId="77777777" w:rsidR="00B8718F" w:rsidRDefault="009F11CC">
            <w:pPr>
              <w:rPr>
                <w:rFonts w:cs="Arial"/>
                <w:sz w:val="18"/>
                <w:szCs w:val="18"/>
              </w:rPr>
            </w:pPr>
            <w:r>
              <w:rPr>
                <w:rFonts w:cs="Arial"/>
                <w:sz w:val="18"/>
                <w:szCs w:val="18"/>
              </w:rPr>
              <w:lastRenderedPageBreak/>
              <w:t>Si oui, préciser (colmatage, stagnation d'eau en surface,...)</w:t>
            </w:r>
          </w:p>
        </w:tc>
        <w:tc>
          <w:tcPr>
            <w:tcW w:w="7027" w:type="dxa"/>
          </w:tcPr>
          <w:p w14:paraId="28208D4E" w14:textId="77777777" w:rsidR="00B8718F" w:rsidRDefault="009F11CC">
            <w:pPr>
              <w:rPr>
                <w:rFonts w:cs="Arial"/>
                <w:sz w:val="18"/>
                <w:szCs w:val="18"/>
              </w:rPr>
            </w:pPr>
            <w:r>
              <w:rPr>
                <w:rFonts w:cs="Arial"/>
                <w:sz w:val="18"/>
                <w:szCs w:val="18"/>
              </w:rPr>
              <w:t/>
            </w:r>
          </w:p>
        </w:tc>
      </w:tr>
      <w:tr w:rsidR="00B8718F" w14:paraId="537E29AC" w14:textId="77777777">
        <w:trPr>
          <w:jc w:val="center"/>
        </w:trPr>
        <w:tc>
          <w:tcPr>
            <w:tcW w:w="3343" w:type="dxa"/>
            <w:shd w:val="clear" w:color="auto" w:fill="auto"/>
          </w:tcPr>
          <w:p w14:paraId="500B1618" w14:textId="77777777" w:rsidR="00B8718F" w:rsidRDefault="009F11CC">
            <w:pPr>
              <w:rPr>
                <w:rFonts w:cs="Arial"/>
                <w:sz w:val="18"/>
                <w:szCs w:val="18"/>
              </w:rPr>
            </w:pPr>
            <w:r>
              <w:rPr>
                <w:rFonts w:cs="Arial"/>
                <w:sz w:val="18"/>
                <w:szCs w:val="18"/>
              </w:rPr>
              <w:t>Commentaires sur le traitement</w:t>
            </w:r>
          </w:p>
        </w:tc>
        <w:tc>
          <w:tcPr>
            <w:tcW w:w="7027" w:type="dxa"/>
          </w:tcPr>
          <w:p w14:paraId="545B7401" w14:textId="77777777" w:rsidR="00B8718F" w:rsidRDefault="009F11CC">
            <w:pPr>
              <w:rPr>
                <w:rFonts w:cs="Arial"/>
                <w:sz w:val="18"/>
                <w:szCs w:val="18"/>
              </w:rPr>
            </w:pPr>
            <w:r>
              <w:rPr>
                <w:rFonts w:cs="Arial"/>
                <w:sz w:val="18"/>
                <w:szCs w:val="18"/>
              </w:rPr>
              <w:t/>
            </w:r>
          </w:p>
        </w:tc>
      </w:tr>
    </w:tbl>
    <w:p w14:paraId="2A118720"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Oui</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
            </w:r>
          </w:p>
        </w:tc>
      </w:tr>
    </w:tbl>
    <w:p w14:paraId="7DABAC48" w14:textId="77777777" w:rsidR="00B8718F" w:rsidRDefault="009F11CC">
      <w:pPr>
        <w:rPr>
          <w:sz w:val="18"/>
        </w:rPr>
      </w:pPr>
      <w:r>
        <w:rPr>
          <w:sz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ﬁltres bactériens percolateurs ou plateau absorbant ne sont plus autorisés comme dispositif de traitement depuis l’arrêté du 6 mai 1996 ﬁxant les prescriptions techniques applicables aux systèmes d’assainissement non collectif.</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