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2884-330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09/06/2020</w:t>
            </w:r>
          </w:p>
        </w:tc>
        <w:tc>
          <w:tcPr>
            <w:tcW w:w="4790" w:type="dxa"/>
          </w:tcPr>
          <w:p>
            <w:pPr>
              <w:rPr>
                <w:rFonts w:asciiTheme="minorHAnsi" w:hAnsiTheme="minorHAnsi" w:cstheme="minorHAnsi"/>
                <w:szCs w:val="20"/>
              </w:rPr>
            </w:pPr>
            <w:r>
              <w:rPr>
                <w:rFonts w:asciiTheme="minorHAnsi" w:hAnsiTheme="minorHAnsi" w:cstheme="minorHAnsi"/>
                <w:szCs w:val="20"/>
              </w:rPr>
              <w:t>Date de réalisation de la filière ANC : 30/07/2012</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11  LES CARRES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ALLIGNY COSNE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ZK 40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MARTIN Alexandre et Sabine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11      LES CARRES </w:t>
            </w:r>
            <w:r>
              <w:rPr>
                <w:sz w:val="18"/>
                <w:szCs w:val="18"/>
              </w:rPr>
              <w:t/>
            </w:r>
          </w:p>
          <w:p>
            <w:pPr>
              <w:rPr>
                <w:rFonts w:asciiTheme="minorHAnsi" w:hAnsiTheme="minorHAnsi" w:cstheme="minorHAnsi"/>
                <w:szCs w:val="20"/>
              </w:rPr>
            </w:pPr>
            <w:r>
              <w:rPr>
                <w:rFonts w:asciiTheme="minorHAnsi" w:hAnsiTheme="minorHAnsi" w:cstheme="minorHAnsi"/>
                <w:szCs w:val="20"/>
              </w:rPr>
              <w:t>58200 ALLIGNY COSNE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830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Attestation de conformité des travaux de 2012, facture de vidange</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té de visite reçoit les eaux vannes des toilettes de l'étage et les eaux ménagères de la salle de bain.</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té de visite reçoit les eaux vannes des toilettes du bas et les eaux ménagères de la cuisine et de la machine à laver</w:t>
            </w:r>
          </w:p>
        </w:tc>
      </w:tr>
    </w:tbl>
    <w:p>
      <w:pPr>
        <w:rPr>
          <w:sz w:val="18"/>
        </w:rPr>
      </w:pPr>
      <w:r>
        <w:rPr>
          <w:sz w:val="18"/>
        </w:rPr>
        <w:t/>
      </w:r>
    </w:p>
    <w:p>
      <w:pPr>
        <w:rPr>
          <w:rFonts w:cs="Arial"/>
          <w:sz w:val="18"/>
          <w:szCs w:val="18"/>
        </w:rPr>
      </w:pPr>
      <w:r>
        <w:rPr>
          <w:rFonts w:cs="Arial"/>
          <w:sz w:val="18"/>
          <w:szCs w:val="18"/>
        </w:rPr>
        <w:t/>
      </w:r>
    </w:p>
    <w:p>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3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Polyéthylène</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TOUTES EAUX</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Fosse toutes eaux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100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Extracteur statique</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sable vertical non drainé</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5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5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25 m²</w:t>
            </w:r>
          </w:p>
        </w:tc>
      </w:tr>
      <w:tr>
        <w:trPr>
          <w:jc w:val="center"/>
        </w:trPr>
        <w:tc>
          <w:tcPr>
            <w:tcW w:w="3343" w:type="dxa"/>
            <w:shd w:val="clear" w:color="auto" w:fill="auto"/>
          </w:tcPr>
          <w:p>
            <w:pPr>
              <w:rPr>
                <w:rFonts w:cs="Arial"/>
                <w:sz w:val="18"/>
                <w:szCs w:val="18"/>
              </w:rPr>
            </w:pPr>
            <w:r>
              <w:rPr>
                <w:rFonts w:cs="Arial"/>
                <w:sz w:val="18"/>
                <w:szCs w:val="18"/>
              </w:rPr>
              <w:t>Filtre à Sable vertical non drainé</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&gt;5 m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&gt;3 m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&lt;3 m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r>
              <w:rPr>
                <w:rFonts w:cs="Arial"/>
                <w:sz w:val="18"/>
                <w:szCs w:val="18"/>
              </w:rPr>
              <w:lastRenderedPageBreak/>
              <w:t/>
            </w:r>
          </w:p>
        </w:tc>
        <w:tc>
          <w:tcPr>
            <w:tcW w:w="7027" w:type="dxa"/>
          </w:tcPr>
          <w:p>
            <w:pPr>
              <w:rPr>
                <w:rFonts w:cs="Arial"/>
                <w:sz w:val="18"/>
                <w:szCs w:val="18"/>
              </w:rPr>
            </w:pPr>
            <w:r>
              <w:rPr>
                <w:rFonts w:cs="Arial"/>
                <w:sz w:val="18"/>
                <w:szCs w:val="18"/>
              </w:rPr>
              <w:lastRenderedPageBreak/>
              <w:t>Non</w:t>
            </w:r>
          </w:p>
        </w:tc>
      </w:tr>
      <w:tr>
        <w:trPr>
          <w:jc w:val="center"/>
        </w:trPr>
        <w:tc>
          <w:tcPr>
            <w:tcW w:w="3343" w:type="dxa"/>
            <w:shd w:val="clear" w:color="auto" w:fill="auto"/>
          </w:tcPr>
          <w:p>
            <w:pPr>
              <w:rPr>
                <w:rFonts w:cs="Arial"/>
                <w:sz w:val="18"/>
                <w:szCs w:val="18"/>
              </w:rPr>
            </w:pPr>
            <w:r>
              <w:rPr>
                <w:rFonts w:cs="Arial"/>
                <w:sz w:val="18"/>
                <w:szCs w:val="18"/>
              </w:rPr>
              <w:lastRenderedPageBreak/>
              <w:t>Le traitement est-il positionné à au moins 3 m des limites de la parcelle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
            </w:r>
          </w:p>
        </w:tc>
      </w:tr>
      <w:tr>
        <w:trPr>
          <w:trHeight w:val="308"/>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lors du contrôle nous avons constaté la présence de racines dans le regard de répartition du filtre, elles semblent provenir du figuier situé à proximité</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L'écoulement des effluents est-il correct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Bonne équirépartition des effluents ? (Vérification possible par mise en eaux du regard)</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r>
              <w:rPr>
                <w:sz w:val="18"/>
              </w:rPr>
              <w:lastRenderedPageBreak/>
              <w:t/>
            </w:r>
          </w:p>
        </w:tc>
        <w:tc>
          <w:tcPr>
            <w:tcW w:w="7027" w:type="dxa"/>
          </w:tcPr>
          <w:p>
            <w:pPr>
              <w:rPr>
                <w:sz w:val="18"/>
              </w:rPr>
            </w:pPr>
            <w:r>
              <w:rPr>
                <w:sz w:val="18"/>
              </w:rPr>
              <w:lastRenderedPageBreak/>
              <w:t>présence de racines dans une tranchée du filtre, probablement du figuier</w:t>
            </w:r>
          </w:p>
        </w:tc>
      </w:tr>
    </w:tbl>
    <w:p>
      <w:pPr>
        <w:rPr>
          <w:sz w:val="18"/>
        </w:rPr>
      </w:pPr>
      <w:r>
        <w:rPr>
          <w:sz w:val="18"/>
        </w:rPr>
        <w:lastRenderedPageBreak/>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poste de relevage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Implantation</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Matériau :</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Poste de relevage</w:t>
            </w:r>
          </w:p>
        </w:tc>
        <w:tc>
          <w:tcPr>
            <w:tcW w:w="7027" w:type="dxa"/>
          </w:tcPr>
          <w:p>
            <w:pPr>
              <w:rPr>
                <w:sz w:val="18"/>
              </w:rPr>
            </w:pPr>
            <w:r>
              <w:rPr>
                <w:sz w:val="18"/>
              </w:rPr>
              <w:t xml:space="preserve"> L</w:t>
            </w:r>
          </w:p>
        </w:tc>
      </w:tr>
      <w:tr>
        <w:trPr>
          <w:jc w:val="center"/>
        </w:trPr>
        <w:tc>
          <w:tcPr>
            <w:tcW w:w="3343" w:type="dxa"/>
            <w:shd w:val="clear" w:color="auto" w:fill="auto"/>
          </w:tcPr>
          <w:p>
            <w:pPr>
              <w:rPr>
                <w:sz w:val="18"/>
              </w:rPr>
            </w:pPr>
            <w:r>
              <w:rPr>
                <w:sz w:val="18"/>
              </w:rPr>
              <w:t>Volume en litre</w:t>
            </w:r>
          </w:p>
        </w:tc>
        <w:tc>
          <w:tcPr>
            <w:tcW w:w="7027" w:type="dxa"/>
          </w:tcPr>
          <w:p>
            <w:pPr>
              <w:rPr>
                <w:sz w:val="18"/>
              </w:rPr>
            </w:pPr>
            <w:r>
              <w:rPr>
                <w:sz w:val="18"/>
              </w:rPr>
              <w:t xml:space="preserve"> L</w:t>
            </w:r>
          </w:p>
        </w:tc>
      </w:tr>
      <w:tr>
        <w:trPr>
          <w:jc w:val="center"/>
        </w:trPr>
        <w:tc>
          <w:tcPr>
            <w:tcW w:w="3343" w:type="dxa"/>
            <w:shd w:val="clear" w:color="auto" w:fill="auto"/>
          </w:tcPr>
          <w:p>
            <w:pPr>
              <w:rPr>
                <w:sz w:val="18"/>
              </w:rPr>
            </w:pPr>
            <w:r>
              <w:rPr>
                <w:sz w:val="18"/>
              </w:rPr>
              <w:t>Emplacement du poste de relevage</w:t>
            </w:r>
          </w:p>
        </w:tc>
        <w:tc>
          <w:tcPr>
            <w:tcW w:w="7027" w:type="dxa"/>
          </w:tcPr>
          <w:p>
            <w:pPr>
              <w:rPr>
                <w:sz w:val="18"/>
              </w:rPr>
            </w:pPr>
            <w:r>
              <w:rPr>
                <w:sz w:val="18"/>
              </w:rPr>
              <w:t>Après le pré-traitement</w:t>
            </w:r>
          </w:p>
        </w:tc>
      </w:tr>
      <w:tr>
        <w:trPr>
          <w:jc w:val="center"/>
        </w:trPr>
        <w:tc>
          <w:tcPr>
            <w:tcW w:w="3343" w:type="dxa"/>
            <w:shd w:val="clear" w:color="auto" w:fill="auto"/>
          </w:tcPr>
          <w:p>
            <w:pPr>
              <w:rPr>
                <w:sz w:val="18"/>
              </w:rPr>
            </w:pPr>
            <w:r>
              <w:rPr>
                <w:sz w:val="18"/>
              </w:rPr>
              <w:t>Présence d'une ventilation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d'une alarme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poste de relevage est-il posé convenablement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La ventilation de la bâche est-elle assurée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dispositif de brise-flux a-t-il été installé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Vérification du branchement électrique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lastRenderedPageBreak/>
              <w:t>Année de pose de la pompe :</w:t>
            </w:r>
          </w:p>
        </w:tc>
        <w:tc>
          <w:tcPr>
            <w:tcW w:w="7027" w:type="dxa"/>
          </w:tcPr>
          <w:p>
            <w:pPr>
              <w:rPr>
                <w:sz w:val="18"/>
              </w:rPr>
            </w:pPr>
            <w:r>
              <w:rPr>
                <w:sz w:val="18"/>
              </w:rPr>
              <w:t>2012</w:t>
            </w:r>
          </w:p>
        </w:tc>
      </w:tr>
      <w:tr>
        <w:trPr>
          <w:jc w:val="center"/>
        </w:trPr>
        <w:tc>
          <w:tcPr>
            <w:tcW w:w="3343" w:type="dxa"/>
            <w:shd w:val="clear" w:color="auto" w:fill="auto"/>
          </w:tcPr>
          <w:p>
            <w:pPr>
              <w:rPr>
                <w:sz w:val="18"/>
              </w:rPr>
            </w:pPr>
            <w:r>
              <w:rPr>
                <w:sz w:val="18"/>
              </w:rPr>
              <w:t>Quel est son état de fonctionnement ?</w:t>
            </w:r>
          </w:p>
        </w:tc>
        <w:tc>
          <w:tcPr>
            <w:tcW w:w="7027" w:type="dxa"/>
          </w:tcPr>
          <w:p>
            <w:pPr>
              <w:rPr>
                <w:sz w:val="18"/>
              </w:rPr>
            </w:pPr>
            <w:r>
              <w:rPr>
                <w:sz w:val="18"/>
              </w:rPr>
              <w:t>bon</w:t>
            </w:r>
          </w:p>
        </w:tc>
      </w:tr>
      <w:tr>
        <w:trPr>
          <w:trHeight w:val="461"/>
          <w:jc w:val="center"/>
        </w:trPr>
        <w:tc>
          <w:tcPr>
            <w:tcW w:w="3343" w:type="dxa"/>
            <w:shd w:val="clear" w:color="auto" w:fill="auto"/>
          </w:tcPr>
          <w:p>
            <w:pPr>
              <w:rPr>
                <w:sz w:val="18"/>
              </w:rPr>
            </w:pPr>
            <w:r>
              <w:rPr>
                <w:sz w:val="18"/>
              </w:rPr>
              <w:t>Commentaires :</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Installation ne présentant pas de non conformité</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Le SPANC n'a pas observé de dysfonctionnement de l'installation le jour de la visite et en l'état actuel d'utilisation de l'installation d'assainissement.</w:t>
              <w:br/>
              <w:t>Compte tenu de la présence de racines dans le regard de répartition et dans une tranchée du filtre, l'acquéreur devra supprimer le figuier de la proximité du filtre ou mettre en place une bache anti racinaire le long pour éviter que les racines de l'arbre ne viennent endommager le filtre à sable.</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