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3934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02/11/2021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Chemin de la Genetière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Chauffour</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151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MARTINS Gabrielle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40      Rue de Donzy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808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déformation</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Oui</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15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3</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45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Oui</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environ 45 ml</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Non</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Oui</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saule sur les tranchées d'épandage, présence de racines</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Non</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Oui</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Oui</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Oui</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Non</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Non</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regard écrasé et cassé, plus d'alimentation sur les tranchées</w:t>
            </w:r>
          </w:p>
        </w:tc>
      </w:tr>
    </w:tbl>
    <w:p w14:paraId="6D17271E"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Lors du contrôle, nous avons constaté que les tranchées d'épandage ne sont plus alimentées en eaux à cause de l'écrasement du regard de répartition, l'eau s'infiltre directement en sous sol sous la terrasse. De plus, un saule est planté sur le bouclage des tranchées d'épandage, des racines se retrouvent déjà dans le regard de répartition.</w:t>
              <w:br/>
              <w:t>L'acquéreur devra réaliser un système de traitement et ajouter une ventilation pour la fosse toutes eaux. Celle ci est également légèrement affaissée, en cas de défaut de fonctionnement, son remplacement devra être envisagé.</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