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2832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05/04/2019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de la fontaine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CHAMBRE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110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VENEAU Raymond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VENEAU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76      G résidence du lac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18320 Cours les Barres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1405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dégraisseur ne reçoit aucun écoulement.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 située dans la cheminée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toutes eaux et les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Supprimer le bac dégraisseur qui est inutile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