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2572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03/07/2020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22  Route des sajots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BI 343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RACOEUR Mandy et Cindy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10      Route des picardeaux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18320 Beffes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2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Pente du terrain recouvrant le traitement : 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Créer une ventilation secondaire pour la fosse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