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47  ROUTE DES DAUDINS    </w:t>
      </w:r>
      <w:r>
        <w:rPr>
          <w:sz w:val="28"/>
          <w:szCs w:val="36"/>
        </w:rPr>
        <w:lastRenderedPageBreak/>
        <w:t xml:space="preserve"> Villechaud</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CRUNEL Henri</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CRUNEL Henri</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BI 431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CRUNEL Henri</w:t>
            </w:r>
          </w:p>
          <w:p>
            <w:pPr>
              <w:spacing w:after="0" w:line="240" w:lineRule="auto"/>
              <w:rPr>
                <w:rFonts w:cstheme="minorHAnsi"/>
              </w:rPr>
            </w:pPr>
            <w:r>
              <w:rPr>
                <w:rFonts w:cstheme="minorHAnsi"/>
              </w:rPr>
              <w:t>Adresse : 47  ROUTE DES DAUDINS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