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3FD059D" w14:textId="77777777" w:rsidR="00B8718F" w:rsidRDefault="009F11CC">
      <w:pPr>
        <w:pStyle w:val="Entte1"/>
        <w:tabs>
          <w:tab w:val="right" w:pos="10560"/>
        </w:tabs>
        <w:jc w:val="left"/>
        <w:rPr>
          <w:rFonts w:asciiTheme="minorHAnsi" w:hAnsiTheme="minorHAnsi" w:cstheme="minorHAnsi"/>
          <w:color w:val="FF9900"/>
          <w:sz w:val="36"/>
          <w:u w:val="single"/>
        </w:rPr>
      </w:pPr>
      <w:r>
        <w:rPr>
          <w:rFonts w:asciiTheme="minorHAnsi" w:hAnsiTheme="minorHAnsi" w:cstheme="minorHAnsi"/>
          <w:b/>
          <w:noProof/>
          <w:sz w:val="24"/>
          <w:szCs w:val="24"/>
        </w:rPr>
        <w:drawing>
          <wp:anchor distT="0" distB="0" distL="114300" distR="114300" simplePos="0" relativeHeight="251657216" behindDoc="0" locked="0" layoutInCell="1" allowOverlap="1" wp14:anchorId="3CFE3488" wp14:editId="7F321F64">
            <wp:simplePos x="0" y="0"/>
            <wp:positionH relativeFrom="column">
              <wp:posOffset>-131445</wp:posOffset>
            </wp:positionH>
            <wp:positionV relativeFrom="paragraph">
              <wp:posOffset>-180975</wp:posOffset>
            </wp:positionV>
            <wp:extent cx="1077578" cy="1112508"/>
            <wp:effectExtent l="0" t="0" r="0" b="0"/>
            <wp:wrapNone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CoeurDeLoire_ComCom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7578" cy="111250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CCD0BBC" w14:textId="77777777" w:rsidR="00B8718F" w:rsidRDefault="009F11CC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center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DIAGNOSTIC VENTE</w:t>
      </w:r>
    </w:p>
    <w:p w14:paraId="114811E0" w14:textId="77777777" w:rsidR="00B8718F" w:rsidRDefault="009F11CC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center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ASSAINISSEMENT NON COLLECTIF</w:t>
      </w:r>
    </w:p>
    <w:p w14:paraId="14E28B7B" w14:textId="77777777" w:rsidR="00B8718F" w:rsidRDefault="00B8718F">
      <w:pPr>
        <w:pStyle w:val="En-tte"/>
        <w:pBdr>
          <w:bottom w:val="single" w:sz="4" w:space="1" w:color="auto"/>
        </w:pBdr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</w:p>
    <w:p w14:paraId="520D9DA3" w14:textId="77777777" w:rsidR="00B8718F" w:rsidRDefault="00B8718F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</w:rPr>
      </w:pPr>
    </w:p>
    <w:p w14:paraId="6F6559A4" w14:textId="77777777" w:rsidR="00B8718F" w:rsidRDefault="009F11CC">
      <w:pPr>
        <w:pStyle w:val="Titre1"/>
        <w:tabs>
          <w:tab w:val="right" w:pos="10773"/>
        </w:tabs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 xml:space="preserve">Informations générales </w:t>
      </w: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sz w:val="20"/>
        </w:rPr>
        <w:t>Dossier numéro</w:t>
      </w:r>
      <w:r>
        <w:rPr>
          <w:rFonts w:asciiTheme="minorHAnsi" w:hAnsiTheme="minorHAnsi" w:cstheme="minorHAnsi"/>
          <w:color w:val="FF9900"/>
        </w:rPr>
        <w:t xml:space="preserve"> : </w:t>
      </w:r>
      <w:r>
        <w:rPr>
          <w:rFonts w:asciiTheme="minorHAnsi" w:hAnsiTheme="minorHAnsi" w:cstheme="minorHAnsi"/>
          <w:color w:val="FF9900"/>
          <w:sz w:val="20"/>
        </w:rPr>
        <w:t>2338-5929</w:t>
      </w:r>
    </w:p>
    <w:tbl>
      <w:tblPr>
        <w:tblW w:w="10655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2376"/>
        <w:gridCol w:w="3489"/>
        <w:gridCol w:w="4790"/>
      </w:tblGrid>
      <w:tr w:rsidR="00B8718F" w14:paraId="736A9591" w14:textId="77777777">
        <w:trPr>
          <w:trHeight w:val="176"/>
          <w:jc w:val="center"/>
        </w:trPr>
        <w:tc>
          <w:tcPr>
            <w:tcW w:w="5865" w:type="dxa"/>
            <w:gridSpan w:val="2"/>
          </w:tcPr>
          <w:p w14:paraId="1E2CEA35" w14:textId="77777777" w:rsidR="00B8718F" w:rsidRDefault="009F11CC">
            <w:pPr>
              <w:pStyle w:val="TitreTableau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Date du contrôle : </w:t>
            </w:r>
            <w:r>
              <w:rPr>
                <w:rFonts w:asciiTheme="minorHAnsi" w:hAnsiTheme="minorHAnsi" w:cstheme="minorHAnsi"/>
                <w:b w:val="0"/>
                <w:sz w:val="20"/>
                <w:szCs w:val="20"/>
              </w:rPr>
              <w:t>02/12/2021</w:t>
            </w:r>
          </w:p>
        </w:tc>
        <w:tc>
          <w:tcPr>
            <w:tcW w:w="4790" w:type="dxa"/>
          </w:tcPr>
          <w:p w14:paraId="3C21B005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Date de réalisation de la filière ANC : </w:t>
            </w:r>
          </w:p>
        </w:tc>
      </w:tr>
      <w:tr w:rsidR="00B8718F" w14:paraId="19016685" w14:textId="77777777">
        <w:trPr>
          <w:cantSplit/>
          <w:trHeight w:val="2188"/>
          <w:jc w:val="center"/>
        </w:trPr>
        <w:tc>
          <w:tcPr>
            <w:tcW w:w="2376" w:type="dxa"/>
          </w:tcPr>
          <w:p w14:paraId="5AF8CF24" w14:textId="77777777" w:rsidR="00B8718F" w:rsidRDefault="009F11CC">
            <w:pPr>
              <w:pStyle w:val="CaseCocher"/>
              <w:jc w:val="left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Habitation</w:t>
            </w:r>
          </w:p>
          <w:p w14:paraId="162F6E79" w14:textId="77777777" w:rsidR="00B8718F" w:rsidRDefault="00B8718F">
            <w:pPr>
              <w:rPr>
                <w:rFonts w:asciiTheme="minorHAnsi" w:hAnsiTheme="minorHAnsi" w:cstheme="minorHAnsi"/>
              </w:rPr>
            </w:pPr>
          </w:p>
          <w:p w14:paraId="34ADDBFE" w14:textId="77777777" w:rsidR="00B8718F" w:rsidRDefault="00B8718F">
            <w:pPr>
              <w:rPr>
                <w:rFonts w:asciiTheme="minorHAnsi" w:hAnsiTheme="minorHAnsi" w:cstheme="minorHAnsi"/>
              </w:rPr>
            </w:pPr>
          </w:p>
          <w:p w14:paraId="0CDD766B" w14:textId="77777777" w:rsidR="00B8718F" w:rsidRDefault="00B8718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279" w:type="dxa"/>
            <w:gridSpan w:val="2"/>
          </w:tcPr>
          <w:p w14:paraId="2714A3DD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 : 140  ROUTE DES CHARMES  </w:t>
            </w:r>
          </w:p>
          <w:p w14:paraId="5DDF2994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zCs w:val="20"/>
              </w:rPr>
              <w:t/>
            </w:r>
          </w:p>
          <w:p w14:paraId="554AF9DE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58200 COSNE COURS SUR LOIRE </w:t>
            </w:r>
          </w:p>
          <w:p w14:paraId="38609117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6BAAF838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Référence cadastrale de l'habitation :</w:t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bCs/>
                <w:szCs w:val="20"/>
              </w:rPr>
              <w:t>BN 430</w:t>
            </w:r>
          </w:p>
        </w:tc>
      </w:tr>
      <w:tr w:rsidR="00B8718F" w14:paraId="0577876B" w14:textId="77777777">
        <w:trPr>
          <w:cantSplit/>
          <w:trHeight w:val="2791"/>
          <w:jc w:val="center"/>
        </w:trPr>
        <w:tc>
          <w:tcPr>
            <w:tcW w:w="2376" w:type="dxa"/>
          </w:tcPr>
          <w:p w14:paraId="65C6BEA0" w14:textId="77777777" w:rsidR="00B8718F" w:rsidRDefault="009F11CC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Propriétaire</w:t>
            </w:r>
          </w:p>
        </w:tc>
        <w:tc>
          <w:tcPr>
            <w:tcW w:w="8279" w:type="dxa"/>
            <w:gridSpan w:val="2"/>
          </w:tcPr>
          <w:p w14:paraId="148BF6D0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Monsieur GROSSIER Michel</w:t>
            </w:r>
          </w:p>
          <w:p w14:paraId="5888589C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 w14:paraId="01BC4AB8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 : 140      ROUTE DES CHARMES </w:t>
            </w:r>
            <w:r>
              <w:rPr>
                <w:sz w:val="18"/>
                <w:szCs w:val="18"/>
              </w:rPr>
              <w:t/>
            </w:r>
          </w:p>
          <w:p w14:paraId="2F8B137E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58200 COSNE COURS SUR LOIRE  France</w:t>
            </w:r>
          </w:p>
        </w:tc>
      </w:tr>
    </w:tbl>
    <w:p w14:paraId="5592D8A7" w14:textId="77777777" w:rsidR="00B8718F" w:rsidRDefault="00B8718F">
      <w:pPr>
        <w:rPr>
          <w:rFonts w:asciiTheme="minorHAnsi" w:hAnsiTheme="minorHAnsi" w:cstheme="minorHAnsi"/>
        </w:rPr>
      </w:pPr>
    </w:p>
    <w:p w14:paraId="7D8E7520" w14:textId="77777777" w:rsidR="00B8718F" w:rsidRDefault="009F11CC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de l'habitation</w:t>
      </w:r>
    </w:p>
    <w:tbl>
      <w:tblPr>
        <w:tblW w:w="10691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4212"/>
        <w:gridCol w:w="3685"/>
        <w:gridCol w:w="2794"/>
      </w:tblGrid>
      <w:tr w:rsidR="00B8718F" w14:paraId="76203398" w14:textId="77777777">
        <w:trPr>
          <w:jc w:val="center"/>
        </w:trPr>
        <w:tc>
          <w:tcPr>
            <w:tcW w:w="4212" w:type="dxa"/>
          </w:tcPr>
          <w:p w14:paraId="5D30537F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Année de construction du logement : </w:t>
            </w:r>
          </w:p>
        </w:tc>
        <w:tc>
          <w:tcPr>
            <w:tcW w:w="6479" w:type="dxa"/>
            <w:gridSpan w:val="2"/>
          </w:tcPr>
          <w:p w14:paraId="2200072E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Type : Principale</w:t>
            </w:r>
          </w:p>
        </w:tc>
      </w:tr>
      <w:tr w:rsidR="00B8718F" w14:paraId="16980097" w14:textId="77777777">
        <w:trPr>
          <w:jc w:val="center"/>
        </w:trPr>
        <w:tc>
          <w:tcPr>
            <w:tcW w:w="4212" w:type="dxa"/>
          </w:tcPr>
          <w:p w14:paraId="4C683DC9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Consommation d'eau annuelle :  m</w:t>
            </w:r>
            <w:r>
              <w:rPr>
                <w:rFonts w:asciiTheme="minorHAnsi" w:hAnsiTheme="minorHAnsi" w:cstheme="minorHAnsi"/>
                <w:vertAlign w:val="superscript"/>
              </w:rPr>
              <w:t>3</w:t>
            </w:r>
          </w:p>
        </w:tc>
        <w:tc>
          <w:tcPr>
            <w:tcW w:w="3685" w:type="dxa"/>
          </w:tcPr>
          <w:p w14:paraId="561733B1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Temps d'occupation annuelle : </w:t>
            </w:r>
          </w:p>
        </w:tc>
        <w:tc>
          <w:tcPr>
            <w:tcW w:w="2794" w:type="dxa"/>
          </w:tcPr>
          <w:p w14:paraId="5326E7D0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ind w:left="12" w:hanging="1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Logement vacant : ☐</w:t>
            </w:r>
          </w:p>
        </w:tc>
      </w:tr>
      <w:tr w:rsidR="00B8718F" w14:paraId="7FDB9C26" w14:textId="77777777">
        <w:trPr>
          <w:jc w:val="center"/>
        </w:trPr>
        <w:tc>
          <w:tcPr>
            <w:tcW w:w="4212" w:type="dxa"/>
          </w:tcPr>
          <w:p w14:paraId="605B5527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chambres : 3</w:t>
            </w:r>
          </w:p>
          <w:p w14:paraId="2ADEB121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pièces principales : 4</w:t>
            </w:r>
          </w:p>
        </w:tc>
        <w:tc>
          <w:tcPr>
            <w:tcW w:w="6479" w:type="dxa"/>
            <w:gridSpan w:val="2"/>
          </w:tcPr>
          <w:p w14:paraId="3C3E1169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d'occupants : 1</w:t>
            </w:r>
          </w:p>
          <w:p w14:paraId="342EBB7E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équivalent habitant : 4</w:t>
            </w:r>
          </w:p>
        </w:tc>
      </w:tr>
    </w:tbl>
    <w:p w14:paraId="270253AB" w14:textId="77777777" w:rsidR="00B8718F" w:rsidRDefault="00B8718F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</w:p>
    <w:p w14:paraId="1F509653" w14:textId="77777777" w:rsidR="00B8718F" w:rsidRDefault="009F11CC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du terrain et de l’habitation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 w:rsidR="00B8718F" w14:paraId="4EEE13B0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71A3A167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Superficie totale de la parcelle : 500 m²</w:t>
            </w:r>
          </w:p>
        </w:tc>
        <w:tc>
          <w:tcPr>
            <w:tcW w:w="2753" w:type="dxa"/>
          </w:tcPr>
          <w:p w14:paraId="2D73CF8D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2BF45AC0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1E761B02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Surface disponible ANC : 50 m²</w:t>
            </w:r>
          </w:p>
          <w:p w14:paraId="33F6EDED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Etude de sol réalisée : ☐</w:t>
            </w:r>
          </w:p>
        </w:tc>
        <w:tc>
          <w:tcPr>
            <w:tcW w:w="2753" w:type="dxa"/>
          </w:tcPr>
          <w:p w14:paraId="23125A8A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122837E1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7C8743A6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584A5170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Le terrain est-il desservi par un réseau public d ‘eau potable ?</w:t>
            </w:r>
          </w:p>
        </w:tc>
        <w:tc>
          <w:tcPr>
            <w:tcW w:w="2753" w:type="dxa"/>
          </w:tcPr>
          <w:p w14:paraId="36231FC9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☑ OUI ☐ NON</w:t>
            </w:r>
          </w:p>
        </w:tc>
      </w:tr>
      <w:tr w:rsidR="00B8718F" w14:paraId="4B38E356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6C3B2B24" w14:textId="77777777" w:rsidR="00B8718F" w:rsidRDefault="009F11CC"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Pente du terrain recouvrant le traitement : Faible</w:t>
            </w:r>
          </w:p>
          <w:p w14:paraId="34F2FD63" w14:textId="77777777" w:rsidR="00B8718F" w:rsidRDefault="009F11CC">
            <w:pPr>
              <w:pStyle w:val="Retrait1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Commentaires : </w:t>
            </w:r>
          </w:p>
        </w:tc>
        <w:tc>
          <w:tcPr>
            <w:tcW w:w="2753" w:type="dxa"/>
          </w:tcPr>
          <w:p w14:paraId="68EF9BCC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5564BF0E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6076283E" w14:textId="77777777" w:rsidR="00B8718F" w:rsidRDefault="009F11CC"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lastRenderedPageBreak/>
              <w:t>Présence d’un captage (puits ou forage) d’eau sur le terrain ?</w:t>
            </w:r>
          </w:p>
          <w:p w14:paraId="2FF2AFBC" w14:textId="77777777" w:rsidR="00B8718F" w:rsidRDefault="009F11CC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Est-il destiné à la consommation humaine ?</w:t>
            </w:r>
          </w:p>
          <w:p w14:paraId="0C4C97A4" w14:textId="77777777" w:rsidR="00B8718F" w:rsidRDefault="009F11CC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szCs w:val="20"/>
              </w:rPr>
              <w:t>, distance par rapport au dispositif de traitement :  m</w:t>
            </w:r>
          </w:p>
          <w:p w14:paraId="716227F8" w14:textId="77777777" w:rsidR="00B8718F" w:rsidRDefault="009F11CC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bCs/>
                <w:color w:val="auto"/>
                <w:szCs w:val="20"/>
              </w:rPr>
              <w:t xml:space="preserve">Est-il déclaré ? </w:t>
            </w:r>
          </w:p>
        </w:tc>
        <w:tc>
          <w:tcPr>
            <w:tcW w:w="2753" w:type="dxa"/>
          </w:tcPr>
          <w:p w14:paraId="5DA45A8A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☑ OUI ☐ NON </w:t>
            </w:r>
          </w:p>
          <w:p w14:paraId="05324D4F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75CC75C3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☑ NON</w:t>
            </w:r>
          </w:p>
          <w:p w14:paraId="3FCE9E2B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7496B9D9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 ☐ NON ☑ ?</w:t>
            </w:r>
          </w:p>
        </w:tc>
      </w:tr>
    </w:tbl>
    <w:p w14:paraId="1502546E" w14:textId="77777777" w:rsidR="00B8718F" w:rsidRDefault="00B8718F">
      <w:pPr>
        <w:pStyle w:val="Titre1"/>
        <w:spacing w:before="0" w:after="0" w:afterAutospacing="0"/>
        <w:rPr>
          <w:rFonts w:asciiTheme="minorHAnsi" w:hAnsiTheme="minorHAnsi" w:cstheme="minorHAnsi"/>
          <w:color w:val="auto"/>
          <w:sz w:val="18"/>
        </w:rPr>
      </w:pPr>
    </w:p>
    <w:p w14:paraId="156DB95C" w14:textId="77777777" w:rsidR="00B8718F" w:rsidRDefault="009F11CC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Implantation du système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 w:rsidR="00B8718F" w14:paraId="015FF94E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2D6CB725" w14:textId="77777777" w:rsidR="00B8718F" w:rsidRDefault="009F11CC">
            <w:pPr>
              <w:numPr>
                <w:ilvl w:val="0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Existe-t-il des documents permettant de déterminer les caractéristiques et l’implantation du système ?</w:t>
            </w:r>
          </w:p>
          <w:p w14:paraId="3EBACD2D" w14:textId="77777777" w:rsidR="00B8718F" w:rsidRDefault="009F11CC"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>Si oui</w:t>
            </w:r>
            <w:r>
              <w:rPr>
                <w:rFonts w:asciiTheme="minorHAnsi" w:hAnsiTheme="minorHAnsi" w:cstheme="minorHAnsi"/>
              </w:rPr>
              <w:t xml:space="preserve">, lesquels (plan masse, étude de définition de filière, étude de sol, …) : </w:t>
            </w:r>
          </w:p>
          <w:p w14:paraId="1F5DFCCF" w14:textId="77777777" w:rsidR="00B8718F" w:rsidRDefault="009F11CC"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 xml:space="preserve">Si non, </w:t>
            </w: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</w:rPr>
              <w:t>le contrôle est réalisé sous réserve des déclarations et en absence de document</w:t>
            </w:r>
          </w:p>
        </w:tc>
        <w:tc>
          <w:tcPr>
            <w:tcW w:w="2753" w:type="dxa"/>
          </w:tcPr>
          <w:p w14:paraId="73B85348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☐ OUI ☑ NON</w:t>
            </w:r>
          </w:p>
        </w:tc>
      </w:tr>
    </w:tbl>
    <w:p w14:paraId="59EBDA75" w14:textId="77777777" w:rsidR="00B8718F" w:rsidRDefault="00B8718F">
      <w:pPr>
        <w:pStyle w:val="Retrait1"/>
        <w:ind w:left="0"/>
        <w:rPr>
          <w:rFonts w:asciiTheme="minorHAnsi" w:hAnsiTheme="minorHAnsi" w:cstheme="minorHAnsi"/>
        </w:rPr>
      </w:pPr>
    </w:p>
    <w:p w14:paraId="4828B264" w14:textId="77777777" w:rsidR="00B8718F" w:rsidRDefault="009F11CC">
      <w:pPr>
        <w:pStyle w:val="Titre1"/>
        <w:spacing w:before="0" w:after="0"/>
        <w:ind w:hanging="148"/>
        <w:rPr>
          <w:rFonts w:asciiTheme="minorHAnsi" w:hAnsiTheme="minorHAnsi" w:cstheme="minorHAnsi"/>
          <w:color w:val="FF9900"/>
          <w:kern w:val="20"/>
        </w:rPr>
      </w:pP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kern w:val="20"/>
        </w:rPr>
        <w:t>Caractéristiques de l’installation</w:t>
      </w:r>
    </w:p>
    <w:tbl>
      <w:tblPr>
        <w:tblW w:w="10571" w:type="dxa"/>
        <w:jc w:val="center"/>
        <w:tblBorders>
          <w:top w:val="single" w:sz="8" w:space="0" w:color="7030A0"/>
          <w:left w:val="single" w:sz="8" w:space="0" w:color="7030A0"/>
          <w:bottom w:val="single" w:sz="8" w:space="0" w:color="7030A0"/>
          <w:right w:val="single" w:sz="8" w:space="0" w:color="7030A0"/>
          <w:insideH w:val="single" w:sz="8" w:space="0" w:color="7030A0"/>
          <w:insideV w:val="single" w:sz="8" w:space="0" w:color="7030A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3490"/>
        <w:gridCol w:w="2889"/>
        <w:gridCol w:w="651"/>
        <w:gridCol w:w="3541"/>
      </w:tblGrid>
      <w:tr w:rsidR="00B8718F" w14:paraId="78D69CC2" w14:textId="77777777">
        <w:trPr>
          <w:cantSplit/>
          <w:jc w:val="center"/>
        </w:trPr>
        <w:tc>
          <w:tcPr>
            <w:tcW w:w="6379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5C507D3E" w14:textId="77777777" w:rsidR="00B8718F" w:rsidRDefault="009F11CC"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Dispositif de traitement par le sol en place ou massif reconstitué</w:t>
            </w:r>
          </w:p>
          <w:p w14:paraId="16E1A857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6A03CBE6" w14:textId="77777777" w:rsidR="00B8718F" w:rsidRDefault="009F11CC"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Prétraitement</w:t>
            </w:r>
          </w:p>
          <w:p w14:paraId="2EB21C89" w14:textId="77777777" w:rsidR="00B8718F" w:rsidRDefault="009F11CC"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Traitement</w:t>
            </w:r>
          </w:p>
          <w:p w14:paraId="01FD6F6B" w14:textId="77777777" w:rsidR="00B8718F" w:rsidRDefault="009F11CC">
            <w:pPr>
              <w:pStyle w:val="Retrait1"/>
              <w:ind w:left="2127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Toilette sèche</w:t>
            </w:r>
          </w:p>
        </w:tc>
        <w:tc>
          <w:tcPr>
            <w:tcW w:w="4192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72A7FF76" w14:textId="77777777" w:rsidR="00B8718F" w:rsidRDefault="009F11CC"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Filière agréée</w:t>
            </w:r>
          </w:p>
          <w:p w14:paraId="3200366D" w14:textId="77777777" w:rsidR="00B8718F" w:rsidRDefault="00B8718F">
            <w:pPr>
              <w:pStyle w:val="Retrait1"/>
              <w:ind w:left="709"/>
              <w:rPr>
                <w:rFonts w:asciiTheme="minorHAnsi" w:hAnsiTheme="minorHAnsi" w:cstheme="minorHAnsi"/>
                <w:sz w:val="20"/>
              </w:rPr>
            </w:pPr>
          </w:p>
          <w:p w14:paraId="4D34B502" w14:textId="77777777" w:rsidR="00B8718F" w:rsidRDefault="009F11CC"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compact</w:t>
            </w:r>
          </w:p>
          <w:p w14:paraId="7A10FD84" w14:textId="77777777" w:rsidR="00B8718F" w:rsidRDefault="009F11CC">
            <w:pPr>
              <w:pStyle w:val="Retrait1"/>
              <w:ind w:left="1418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</w:t>
            </w:r>
            <w:proofErr w:type="spellStart"/>
            <w:r>
              <w:rPr>
                <w:rFonts w:asciiTheme="minorHAnsi" w:hAnsiTheme="minorHAnsi" w:cstheme="minorHAnsi"/>
                <w:sz w:val="20"/>
              </w:rPr>
              <w:t>Micro-station</w:t>
            </w:r>
            <w:proofErr w:type="spellEnd"/>
          </w:p>
          <w:p w14:paraId="78DAB174" w14:textId="77777777" w:rsidR="00B8718F" w:rsidRDefault="009F11CC"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planté</w:t>
            </w:r>
          </w:p>
        </w:tc>
      </w:tr>
      <w:tr w:rsidR="00B8718F" w14:paraId="6C4C7C07" w14:textId="77777777">
        <w:trPr>
          <w:cantSplit/>
          <w:trHeight w:val="201"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5C48B4C9" w14:textId="77777777" w:rsidR="00B8718F" w:rsidRDefault="009F11CC">
            <w:pPr>
              <w:pStyle w:val="Retrait1"/>
              <w:ind w:left="414"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sz w:val="20"/>
              </w:rPr>
              <w:t>Dispositif(s) annexe(s)</w:t>
            </w:r>
          </w:p>
        </w:tc>
      </w:tr>
      <w:tr w:rsidR="00B8718F" w14:paraId="0DF02503" w14:textId="77777777">
        <w:trPr>
          <w:cantSplit/>
          <w:jc w:val="center"/>
        </w:trPr>
        <w:tc>
          <w:tcPr>
            <w:tcW w:w="3490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4D3EFFCB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collecte</w:t>
            </w:r>
          </w:p>
          <w:p w14:paraId="04E7F447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visite</w:t>
            </w:r>
          </w:p>
          <w:p w14:paraId="5192FFFD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Regard(s) de répartition </w:t>
            </w:r>
          </w:p>
          <w:p w14:paraId="0F736F98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bouclage</w:t>
            </w:r>
          </w:p>
          <w:p w14:paraId="5A8CD629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contrôle</w:t>
            </w:r>
          </w:p>
        </w:tc>
        <w:tc>
          <w:tcPr>
            <w:tcW w:w="3540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6800C8B8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Ventilation(s) (primaire, secondaire)</w:t>
            </w:r>
          </w:p>
          <w:p w14:paraId="01213548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7205B6FD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Bac(s) à graisse </w:t>
            </w:r>
          </w:p>
          <w:p w14:paraId="6049EBB7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0EE4AEC4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Préfiltre(s)</w:t>
            </w:r>
          </w:p>
        </w:tc>
        <w:tc>
          <w:tcPr>
            <w:tcW w:w="3541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76113C2A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0E3E027C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Pompe(s) ou système(s) de relevage</w:t>
            </w:r>
          </w:p>
          <w:p w14:paraId="7BF1FFD2" w14:textId="77777777" w:rsidR="00B8718F" w:rsidRDefault="00B8718F">
            <w:pPr>
              <w:pStyle w:val="Retrait1"/>
              <w:rPr>
                <w:rFonts w:asciiTheme="minorHAnsi" w:hAnsiTheme="minorHAnsi" w:cstheme="minorHAnsi"/>
                <w:sz w:val="20"/>
              </w:rPr>
            </w:pPr>
          </w:p>
        </w:tc>
      </w:tr>
      <w:tr w:rsidR="00B8718F" w14:paraId="399C70A9" w14:textId="77777777"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50C8922C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Présence de rejet d'effluents (en sous-sol ou en milieu superficiel ou de dispersion) :</w:t>
            </w:r>
            <w:r>
              <w:rPr>
                <w:rFonts w:asciiTheme="minorHAnsi" w:hAnsiTheme="minorHAnsi" w:cstheme="minorHAnsi"/>
                <w:sz w:val="20"/>
              </w:rPr>
              <w:t xml:space="preserve"> ☑</w:t>
            </w:r>
          </w:p>
        </w:tc>
      </w:tr>
      <w:tr w:rsidR="00B8718F" w14:paraId="6B8DEAD5" w14:textId="77777777"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419AD298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Commentaires généraux </w:t>
            </w:r>
            <w:r>
              <w:rPr>
                <w:rFonts w:asciiTheme="minorHAnsi" w:hAnsiTheme="minorHAnsi" w:cstheme="minorHAnsi"/>
                <w:bCs/>
                <w:sz w:val="20"/>
              </w:rPr>
              <w:t xml:space="preserve">: </w:t>
            </w:r>
          </w:p>
        </w:tc>
      </w:tr>
    </w:tbl>
    <w:p w14:paraId="3E76D082" w14:textId="77777777" w:rsidR="00B8718F" w:rsidRDefault="00B8718F">
      <w:pPr>
        <w:pStyle w:val="Titre1"/>
        <w:spacing w:before="0" w:after="0"/>
        <w:ind w:hanging="148"/>
        <w:rPr>
          <w:rFonts w:asciiTheme="minorHAnsi" w:hAnsiTheme="minorHAnsi" w:cstheme="minorHAnsi"/>
          <w:color w:val="7030A0"/>
          <w:sz w:val="24"/>
        </w:rPr>
      </w:pPr>
    </w:p>
    <w:p w14:paraId="6F29F10D" w14:textId="77777777" w:rsidR="00B8718F" w:rsidRDefault="009F11CC"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Description de l’évacuation</w:t>
      </w:r>
    </w:p>
    <w:tbl>
      <w:tblPr>
        <w:tblW w:w="10601" w:type="dxa"/>
        <w:jc w:val="center"/>
        <w:tbl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single" w:sz="8" w:space="0" w:color="F79646" w:themeColor="accent6"/>
          <w:insideV w:val="single" w:sz="8" w:space="0" w:color="F79646" w:themeColor="accent6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656"/>
        <w:gridCol w:w="6945"/>
      </w:tblGrid>
      <w:tr w:rsidR="00B8718F" w14:paraId="775ED6E5" w14:textId="77777777">
        <w:trPr>
          <w:trHeight w:val="685"/>
          <w:jc w:val="center"/>
        </w:trPr>
        <w:tc>
          <w:tcPr>
            <w:tcW w:w="3656" w:type="dxa"/>
            <w:shd w:val="clear" w:color="auto" w:fill="auto"/>
          </w:tcPr>
          <w:p w14:paraId="37117A28" w14:textId="77777777" w:rsidR="00B8718F" w:rsidRDefault="009F11CC">
            <w:pPr>
              <w:rPr>
                <w:rFonts w:asciiTheme="minorHAnsi" w:hAnsiTheme="minorHAnsi" w:cstheme="minorHAnsi"/>
                <w:b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Destination des eaux pluviales </w:t>
            </w:r>
          </w:p>
          <w:p w14:paraId="348822E1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Commentaires :</w:t>
            </w:r>
          </w:p>
          <w:p w14:paraId="65AEDD1D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Origine des effluents </w:t>
            </w:r>
          </w:p>
          <w:p w14:paraId="00659767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: </w:t>
            </w:r>
          </w:p>
        </w:tc>
        <w:tc>
          <w:tcPr>
            <w:tcW w:w="6945" w:type="dxa"/>
            <w:shd w:val="clear" w:color="auto" w:fill="auto"/>
          </w:tcPr>
          <w:p w14:paraId="546DF32E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Infiltration sur la parcelle </w:t>
            </w:r>
          </w:p>
          <w:p w14:paraId="1916FE5C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 w14:paraId="2228DEB3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Eaux Ménagères + Eaux Vannes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"LIB_ORIGIN_EFF"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</w:t>
            </w:r>
          </w:p>
          <w:p w14:paraId="14F43340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"EFF_REMARQUE"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</w:tr>
    </w:tbl>
    <w:p w14:paraId="0C66F552" w14:textId="77777777" w:rsidR="00B8718F" w:rsidRDefault="00B8718F">
      <w:pPr>
        <w:spacing w:line="120" w:lineRule="auto"/>
        <w:rPr>
          <w:rFonts w:asciiTheme="minorHAnsi" w:hAnsiTheme="minorHAnsi" w:cstheme="minorHAnsi"/>
          <w:color w:val="7030A0"/>
          <w:kern w:val="28"/>
          <w:sz w:val="28"/>
          <w:szCs w:val="28"/>
        </w:rPr>
      </w:pPr>
    </w:p>
    <w:p w14:paraId="64DE1471" w14:textId="77777777" w:rsidR="00B8718F" w:rsidRDefault="009F11CC"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Collecte des eaux usées</w:t>
      </w:r>
    </w:p>
    <w:tbl>
      <w:tblPr>
        <w:tblW w:w="10571" w:type="dxa"/>
        <w:jc w:val="center"/>
        <w:tblBorders>
          <w:top w:val="single" w:sz="8" w:space="0" w:color="E36C0A" w:themeColor="accent6" w:themeShade="BF"/>
          <w:left w:val="single" w:sz="8" w:space="0" w:color="E36C0A" w:themeColor="accent6" w:themeShade="BF"/>
          <w:bottom w:val="single" w:sz="8" w:space="0" w:color="E36C0A" w:themeColor="accent6" w:themeShade="BF"/>
          <w:right w:val="single" w:sz="8" w:space="0" w:color="E36C0A" w:themeColor="accent6" w:themeShade="BF"/>
          <w:insideH w:val="single" w:sz="8" w:space="0" w:color="E36C0A" w:themeColor="accent6" w:themeShade="BF"/>
          <w:insideV w:val="single" w:sz="8" w:space="0" w:color="E36C0A" w:themeColor="accent6" w:themeShade="BF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523"/>
        <w:gridCol w:w="5048"/>
      </w:tblGrid>
      <w:tr w:rsidR="00B8718F" w14:paraId="120FA644" w14:textId="77777777">
        <w:trPr>
          <w:jc w:val="center"/>
        </w:trPr>
        <w:tc>
          <w:tcPr>
            <w:tcW w:w="5523" w:type="dxa"/>
          </w:tcPr>
          <w:p w14:paraId="36C32218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Eaux usées et eaux pluviales collectées séparément ? </w:t>
            </w:r>
          </w:p>
          <w:p w14:paraId="76FFD3E6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</w:t>
            </w:r>
          </w:p>
        </w:tc>
        <w:tc>
          <w:tcPr>
            <w:tcW w:w="5048" w:type="dxa"/>
          </w:tcPr>
          <w:p w14:paraId="4F710EF2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jc w:val="both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Oui</w:t>
            </w:r>
          </w:p>
          <w:p w14:paraId="3F574570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</w:tc>
      </w:tr>
      <w:tr w:rsidR="00B8718F" w14:paraId="778C48AC" w14:textId="77777777">
        <w:trPr>
          <w:jc w:val="center"/>
        </w:trPr>
        <w:tc>
          <w:tcPr>
            <w:tcW w:w="5523" w:type="dxa"/>
          </w:tcPr>
          <w:p w14:paraId="7D6A4A9A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L'écoulement se fait-il correctement ?</w:t>
            </w:r>
          </w:p>
          <w:p w14:paraId="71BCF638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5048" w:type="dxa"/>
          </w:tcPr>
          <w:p w14:paraId="793EC158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</w:tc>
      </w:tr>
      <w:tr w:rsidR="00B8718F" w14:paraId="44C92FED" w14:textId="77777777">
        <w:trPr>
          <w:jc w:val="center"/>
        </w:trPr>
        <w:tc>
          <w:tcPr>
            <w:tcW w:w="5523" w:type="dxa"/>
          </w:tcPr>
          <w:p w14:paraId="5BCCEA7D" w14:textId="77777777" w:rsidR="00B8718F" w:rsidRDefault="009F11CC"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d’odeurs ?</w:t>
            </w:r>
          </w:p>
          <w:p w14:paraId="5F4CAEED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b/>
                <w:szCs w:val="20"/>
              </w:rPr>
              <w:t xml:space="preserve">, </w:t>
            </w:r>
            <w:r>
              <w:rPr>
                <w:rFonts w:asciiTheme="minorHAnsi" w:hAnsiTheme="minorHAnsi" w:cstheme="minorHAnsi"/>
                <w:szCs w:val="20"/>
              </w:rPr>
              <w:t xml:space="preserve">citer leur localisation : 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"ODEURS_LOCAL"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  <w:tc>
          <w:tcPr>
            <w:tcW w:w="5048" w:type="dxa"/>
          </w:tcPr>
          <w:p w14:paraId="1BDF9B0F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  <w:p w14:paraId="6C4C4392" w14:textId="77777777" w:rsidR="00B8718F" w:rsidRDefault="00B8718F">
            <w:pPr>
              <w:snapToGrid w:val="0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421191B1" w14:textId="77777777">
        <w:trPr>
          <w:jc w:val="center"/>
        </w:trPr>
        <w:tc>
          <w:tcPr>
            <w:tcW w:w="10571" w:type="dxa"/>
            <w:gridSpan w:val="2"/>
          </w:tcPr>
          <w:p w14:paraId="7540628C" w14:textId="77777777" w:rsidR="00B8718F" w:rsidRDefault="009F11CC"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 : </w:t>
            </w:r>
          </w:p>
        </w:tc>
      </w:tr>
    </w:tbl>
    <w:p w14:paraId="370EFE74" w14:textId="77777777" w:rsidR="00B8718F" w:rsidRDefault="00B8718F">
      <w:pPr>
        <w:rPr>
          <w:rFonts w:asciiTheme="minorHAnsi" w:hAnsiTheme="minorHAnsi" w:cstheme="minorHAnsi"/>
          <w:sz w:val="18"/>
          <w:szCs w:val="18"/>
        </w:rPr>
      </w:pPr>
    </w:p>
    <w:p w14:paraId="55448919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13D2E591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1CBDAE4A" w14:textId="77777777" w:rsidR="00B8718F" w:rsidRDefault="009F11CC"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Le prétraitement : Fosse septique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2594185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3D412B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Volume en m³</w:t>
            </w:r>
          </w:p>
        </w:tc>
        <w:tc>
          <w:tcPr>
            <w:tcW w:w="7027" w:type="dxa"/>
          </w:tcPr>
          <w:p w14:paraId="69DEDB6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1 m</w:t>
            </w:r>
            <w:r>
              <w:rPr>
                <w:rFonts w:cs="Arial"/>
                <w:sz w:val="18"/>
                <w:szCs w:val="18"/>
                <w:vertAlign w:val="superscript"/>
              </w:rPr>
              <w:t>3</w:t>
            </w:r>
          </w:p>
        </w:tc>
      </w:tr>
      <w:tr w:rsidR="00B8718F" w14:paraId="6D49E24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D75DF1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Marque</w:t>
            </w:r>
          </w:p>
        </w:tc>
        <w:tc>
          <w:tcPr>
            <w:tcW w:w="7027" w:type="dxa"/>
          </w:tcPr>
          <w:p w14:paraId="6DFBBB3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69D9D48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679B72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Matériaux</w:t>
            </w:r>
          </w:p>
        </w:tc>
        <w:tc>
          <w:tcPr>
            <w:tcW w:w="7027" w:type="dxa"/>
          </w:tcPr>
          <w:p w14:paraId="4673F70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Béton</w:t>
            </w:r>
          </w:p>
        </w:tc>
      </w:tr>
      <w:tr w:rsidR="00B8718F" w14:paraId="102B21A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4BA8C2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 w14:paraId="63A01AA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324523F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1B6EB3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vannes et eaux ménagères prétraitées séparément ?</w:t>
            </w:r>
          </w:p>
        </w:tc>
        <w:tc>
          <w:tcPr>
            <w:tcW w:w="7027" w:type="dxa"/>
          </w:tcPr>
          <w:p w14:paraId="416A9E3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6FC8523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180743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Type d'eaux usées</w:t>
            </w:r>
          </w:p>
        </w:tc>
        <w:tc>
          <w:tcPr>
            <w:tcW w:w="7027" w:type="dxa"/>
          </w:tcPr>
          <w:p w14:paraId="57F8685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VANNES ET SALLE DE BAIN</w:t>
            </w:r>
          </w:p>
        </w:tc>
      </w:tr>
      <w:tr w:rsidR="00B8718F" w14:paraId="578C084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307A63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prétraitement est-il accessible ?</w:t>
            </w:r>
          </w:p>
        </w:tc>
        <w:tc>
          <w:tcPr>
            <w:tcW w:w="7027" w:type="dxa"/>
          </w:tcPr>
          <w:p w14:paraId="0780140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79948E6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225B80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tampon est-il verrouillé ?</w:t>
            </w:r>
          </w:p>
        </w:tc>
        <w:tc>
          <w:tcPr>
            <w:tcW w:w="7027" w:type="dxa"/>
          </w:tcPr>
          <w:p w14:paraId="6C11952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6E1E55A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327E1F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Précision sur le verrouillage du tampon ?</w:t>
            </w:r>
          </w:p>
        </w:tc>
        <w:tc>
          <w:tcPr>
            <w:tcW w:w="7027" w:type="dxa"/>
          </w:tcPr>
          <w:p w14:paraId="3C14341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571B3CFA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CC7D91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regard du prétraitement est-il affleurant ?</w:t>
            </w:r>
          </w:p>
        </w:tc>
        <w:tc>
          <w:tcPr>
            <w:tcW w:w="7027" w:type="dxa"/>
          </w:tcPr>
          <w:p w14:paraId="39DFBB2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3930B1F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AFF280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dimensionnement est-il adapté à la capacité d'accueil ?</w:t>
            </w:r>
          </w:p>
        </w:tc>
        <w:tc>
          <w:tcPr>
            <w:tcW w:w="7027" w:type="dxa"/>
          </w:tcPr>
          <w:p w14:paraId="39B03D6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052B533F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C2771B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Un des organes du système de prétraitement présente-t-il des signes d'altération (affaissement, fissure, déformation, corrosion...) ?</w:t>
            </w:r>
          </w:p>
        </w:tc>
        <w:tc>
          <w:tcPr>
            <w:tcW w:w="7027" w:type="dxa"/>
          </w:tcPr>
          <w:p w14:paraId="304293C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3D93D3F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A253C3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 w14:paraId="31845A9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corrosion</w:t>
            </w:r>
          </w:p>
        </w:tc>
      </w:tr>
      <w:tr w:rsidR="00B8718F" w14:paraId="3AC03B1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B38137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Présence d'odeurs ?</w:t>
            </w:r>
          </w:p>
        </w:tc>
        <w:tc>
          <w:tcPr>
            <w:tcW w:w="7027" w:type="dxa"/>
          </w:tcPr>
          <w:p w14:paraId="614F501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67699F0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BA734F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L'écoulement des eaux au sein des différents éléments de prétraitements se fait-il correctement ?</w:t>
            </w:r>
          </w:p>
        </w:tc>
        <w:tc>
          <w:tcPr>
            <w:tcW w:w="7027" w:type="dxa"/>
          </w:tcPr>
          <w:p w14:paraId="58A9067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72F7350F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A06B84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présence d'une fosse, la hauteur de boues est-elle supérieure à la moitié de la hauteur de la fosse ?</w:t>
            </w:r>
          </w:p>
        </w:tc>
        <w:tc>
          <w:tcPr>
            <w:tcW w:w="7027" w:type="dxa"/>
          </w:tcPr>
          <w:p w14:paraId="4ED8EC8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64079EF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0BB72D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Vidange(s) effectuée(s)</w:t>
            </w:r>
          </w:p>
        </w:tc>
        <w:tc>
          <w:tcPr>
            <w:tcW w:w="7027" w:type="dxa"/>
          </w:tcPr>
          <w:p w14:paraId="0232703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6681EC7D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36AFB7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prétraitement</w:t>
            </w:r>
          </w:p>
        </w:tc>
        <w:tc>
          <w:tcPr>
            <w:tcW w:w="7027" w:type="dxa"/>
          </w:tcPr>
          <w:p w14:paraId="0A3D235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 w14:paraId="215A6B7A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220FD072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53BC74D6" w14:textId="77777777" w:rsidR="00B8718F" w:rsidRDefault="009F11CC">
      <w:pPr>
        <w:pStyle w:val="Citationintense"/>
        <w:pBdr>
          <w:bottom w:val="none" w:sz="0" w:space="0" w:color="auto"/>
        </w:pBdr>
        <w:spacing w:after="0" w:line="120" w:lineRule="auto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Le bac à graisses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6069F3D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FDB244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Volume en L</w:t>
            </w:r>
          </w:p>
        </w:tc>
        <w:tc>
          <w:tcPr>
            <w:tcW w:w="7027" w:type="dxa"/>
          </w:tcPr>
          <w:p w14:paraId="150AF51C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200 L</w:t>
            </w:r>
          </w:p>
        </w:tc>
      </w:tr>
      <w:tr w:rsidR="00B8718F" w14:paraId="1BB9908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BBC293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 w14:paraId="5C85FFF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en charge</w:t>
            </w:r>
          </w:p>
        </w:tc>
      </w:tr>
      <w:tr w:rsidR="00B8718F" w14:paraId="5C1389A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8EA772A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Type d'eaux usées collectées ou à collecter</w:t>
            </w:r>
          </w:p>
        </w:tc>
        <w:tc>
          <w:tcPr>
            <w:tcW w:w="7027" w:type="dxa"/>
          </w:tcPr>
          <w:p w14:paraId="15EA643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Eaux ménagères de la cuisine</w:t>
            </w:r>
          </w:p>
        </w:tc>
      </w:tr>
      <w:tr w:rsidR="00B8718F" w14:paraId="2585177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494357C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Matériel</w:t>
            </w:r>
          </w:p>
        </w:tc>
        <w:tc>
          <w:tcPr>
            <w:tcW w:w="7027" w:type="dxa"/>
          </w:tcPr>
          <w:p w14:paraId="74D4DF3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1942A77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DE287F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Type de matériau de remplissage</w:t>
            </w:r>
          </w:p>
        </w:tc>
        <w:tc>
          <w:tcPr>
            <w:tcW w:w="7027" w:type="dxa"/>
          </w:tcPr>
          <w:p w14:paraId="76864CF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Béton</w:t>
            </w:r>
          </w:p>
        </w:tc>
      </w:tr>
      <w:tr w:rsidR="00B8718F" w14:paraId="65369CC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D1F926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Tampon du bac à graisse accessible ?</w:t>
            </w:r>
          </w:p>
        </w:tc>
        <w:tc>
          <w:tcPr>
            <w:tcW w:w="7027" w:type="dxa"/>
          </w:tcPr>
          <w:p w14:paraId="2F40D4F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2028196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B29A66E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Bac à Graisse</w:t>
            </w:r>
          </w:p>
        </w:tc>
        <w:tc>
          <w:tcPr>
            <w:tcW w:w="7027" w:type="dxa"/>
          </w:tcPr>
          <w:p w14:paraId="07E2BAE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5532F1EA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D62C80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volume est-il adapté à son utilisation ?</w:t>
            </w:r>
          </w:p>
        </w:tc>
        <w:tc>
          <w:tcPr>
            <w:tcW w:w="7027" w:type="dxa"/>
          </w:tcPr>
          <w:p w14:paraId="11A07EF3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7584ACB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E777C58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bac présente-t-il des signes d'altération ?</w:t>
            </w:r>
          </w:p>
        </w:tc>
        <w:tc>
          <w:tcPr>
            <w:tcW w:w="7027" w:type="dxa"/>
          </w:tcPr>
          <w:p w14:paraId="68EA09BE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546EF35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DE1E700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Si oui, préciser :</w:t>
            </w:r>
          </w:p>
        </w:tc>
        <w:tc>
          <w:tcPr>
            <w:tcW w:w="7027" w:type="dxa"/>
          </w:tcPr>
          <w:p w14:paraId="5E67EFFF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0ECF67F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F7AF593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 w14:paraId="6B2BEA7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570B7FE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5D4758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du bac à graisse est-il affleurant ?</w:t>
            </w:r>
          </w:p>
        </w:tc>
        <w:tc>
          <w:tcPr>
            <w:tcW w:w="7027" w:type="dxa"/>
          </w:tcPr>
          <w:p w14:paraId="02AD8D1F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0089A47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F36B01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 xml:space="preserve">Vidange(s) effectuées ? </w:t>
            </w:r>
          </w:p>
        </w:tc>
        <w:tc>
          <w:tcPr>
            <w:tcW w:w="7027" w:type="dxa"/>
          </w:tcPr>
          <w:p w14:paraId="200F284C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 xml:space="preserve">Non </w:t>
            </w:r>
          </w:p>
        </w:tc>
      </w:tr>
    </w:tbl>
    <w:p w14:paraId="3B77D75A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7F8D7B46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71BF2117" w14:textId="77777777" w:rsidR="00B8718F" w:rsidRDefault="009F11CC">
      <w:pPr>
        <w:pStyle w:val="Citationintense"/>
        <w:pBdr>
          <w:bottom w:val="none" w:sz="0" w:space="0" w:color="auto"/>
        </w:pBdr>
        <w:spacing w:after="0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Le préfiltre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3DAEB54D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C65688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Type</w:t>
            </w:r>
          </w:p>
        </w:tc>
        <w:tc>
          <w:tcPr>
            <w:tcW w:w="7027" w:type="dxa"/>
          </w:tcPr>
          <w:p w14:paraId="69675EDA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Séparé de la fosse toutes eaux</w:t>
            </w:r>
          </w:p>
        </w:tc>
      </w:tr>
      <w:tr w:rsidR="00B8718F" w14:paraId="287786B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26E183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Volume en l</w:t>
            </w:r>
          </w:p>
        </w:tc>
        <w:tc>
          <w:tcPr>
            <w:tcW w:w="7027" w:type="dxa"/>
          </w:tcPr>
          <w:p w14:paraId="04A426F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200</w:t>
            </w:r>
          </w:p>
        </w:tc>
      </w:tr>
      <w:tr w:rsidR="00B8718F" w14:paraId="093981B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C779158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Type de matériau de remplissage</w:t>
            </w:r>
          </w:p>
        </w:tc>
        <w:tc>
          <w:tcPr>
            <w:tcW w:w="7027" w:type="dxa"/>
          </w:tcPr>
          <w:p w14:paraId="620F8A4C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Pouzzolane</w:t>
            </w:r>
          </w:p>
        </w:tc>
      </w:tr>
      <w:tr w:rsidR="00B8718F" w14:paraId="49E21DA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E313558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Indépendant de la fosse</w:t>
            </w:r>
          </w:p>
        </w:tc>
        <w:tc>
          <w:tcPr>
            <w:tcW w:w="7027" w:type="dxa"/>
          </w:tcPr>
          <w:p w14:paraId="40D86D33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295D717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298B7F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 w14:paraId="37D60A7F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42F9B9D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0D6F67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Tampon du préfiltre accessible ?</w:t>
            </w:r>
          </w:p>
        </w:tc>
        <w:tc>
          <w:tcPr>
            <w:tcW w:w="7027" w:type="dxa"/>
          </w:tcPr>
          <w:p w14:paraId="51B90B7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73C42B0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15B1160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Dégradations constatées ?</w:t>
            </w:r>
          </w:p>
        </w:tc>
        <w:tc>
          <w:tcPr>
            <w:tcW w:w="7027" w:type="dxa"/>
          </w:tcPr>
          <w:p w14:paraId="1DB6400E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3B124AF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7B4B8DA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lastRenderedPageBreak/>
              <w:t>Si oui, préciser :</w:t>
            </w:r>
          </w:p>
        </w:tc>
        <w:tc>
          <w:tcPr>
            <w:tcW w:w="7027" w:type="dxa"/>
          </w:tcPr>
          <w:p w14:paraId="7B244FB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DEBUT DE CORROSION</w:t>
            </w:r>
          </w:p>
        </w:tc>
      </w:tr>
      <w:tr w:rsidR="00B8718F" w14:paraId="2C3D225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7D29D6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Préfiltre à matériau filtrant : présence du matériau de remplissage adapté ?</w:t>
            </w:r>
          </w:p>
        </w:tc>
        <w:tc>
          <w:tcPr>
            <w:tcW w:w="7027" w:type="dxa"/>
          </w:tcPr>
          <w:p w14:paraId="75ED50AE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?</w:t>
            </w:r>
          </w:p>
        </w:tc>
      </w:tr>
      <w:tr w:rsidR="00B8718F" w14:paraId="5F81C3B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05C2D1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Colmatage ?</w:t>
            </w:r>
          </w:p>
        </w:tc>
        <w:tc>
          <w:tcPr>
            <w:tcW w:w="7027" w:type="dxa"/>
          </w:tcPr>
          <w:p w14:paraId="2B39B28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15E75E5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03E674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Ecoulement au sein du préfiltre correct ?</w:t>
            </w:r>
          </w:p>
        </w:tc>
        <w:tc>
          <w:tcPr>
            <w:tcW w:w="7027" w:type="dxa"/>
          </w:tcPr>
          <w:p w14:paraId="450CC4D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6665469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81B165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 w14:paraId="723495D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09CAC95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6515DC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Regard affleurant ?</w:t>
            </w:r>
          </w:p>
        </w:tc>
        <w:tc>
          <w:tcPr>
            <w:tcW w:w="7027" w:type="dxa"/>
          </w:tcPr>
          <w:p w14:paraId="0A87761C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74768D4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39AFF2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Commentaires :</w:t>
            </w:r>
          </w:p>
        </w:tc>
        <w:tc>
          <w:tcPr>
            <w:tcW w:w="7027" w:type="dxa"/>
          </w:tcPr>
          <w:p w14:paraId="2C3B27E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</w:tbl>
    <w:p w14:paraId="0315C345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74F0DAA5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5700EF11" w14:textId="77777777" w:rsidR="00B8718F" w:rsidRDefault="009F11CC">
      <w:pPr>
        <w:pStyle w:val="Citationintense"/>
        <w:pBdr>
          <w:bottom w:val="none" w:sz="0" w:space="0" w:color="auto"/>
        </w:pBdr>
        <w:spacing w:after="0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La ventilation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4D855E8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9E04B25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Diamètre en mm</w:t>
            </w:r>
          </w:p>
        </w:tc>
        <w:tc>
          <w:tcPr>
            <w:tcW w:w="7027" w:type="dxa"/>
          </w:tcPr>
          <w:p w14:paraId="0CAFC0D5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40 mm</w:t>
            </w:r>
          </w:p>
        </w:tc>
      </w:tr>
      <w:tr w:rsidR="00B8718F" w14:paraId="7132ED1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08949C0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 w14:paraId="7DDF0E4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7A621AE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9BD7F0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Type de ventilation</w:t>
            </w:r>
          </w:p>
        </w:tc>
        <w:tc>
          <w:tcPr>
            <w:tcW w:w="7027" w:type="dxa"/>
          </w:tcPr>
          <w:p w14:paraId="05BE8E3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Ventilation secondaire</w:t>
            </w:r>
          </w:p>
        </w:tc>
      </w:tr>
      <w:tr w:rsidR="00B8718F" w14:paraId="2A6D32F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0AE409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Equipements</w:t>
            </w:r>
          </w:p>
        </w:tc>
        <w:tc>
          <w:tcPr>
            <w:tcW w:w="7027" w:type="dxa"/>
          </w:tcPr>
          <w:p w14:paraId="57EFED3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27778A3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A485C6F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La ventilation est-elle correctement conçue (entrée d'air amont prétraitement, raccordement aval fosse, sortie au dessus des locaux habités) ?</w:t>
            </w:r>
          </w:p>
        </w:tc>
        <w:tc>
          <w:tcPr>
            <w:tcW w:w="7027" w:type="dxa"/>
          </w:tcPr>
          <w:p w14:paraId="050EE518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3B6640D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FFEE25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Si extracteur, fonctionne-t-il correctement ?</w:t>
            </w:r>
          </w:p>
        </w:tc>
        <w:tc>
          <w:tcPr>
            <w:tcW w:w="7027" w:type="dxa"/>
          </w:tcPr>
          <w:p w14:paraId="603DBC1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274B7D0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CD304B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Si extraction d'air, est-elle à plus de 40 cm au dessus du faitage ?</w:t>
            </w:r>
          </w:p>
        </w:tc>
        <w:tc>
          <w:tcPr>
            <w:tcW w:w="7027" w:type="dxa"/>
          </w:tcPr>
          <w:p w14:paraId="26690E0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2DD720D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607692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Commentaires sur la ventilation :</w:t>
            </w:r>
          </w:p>
        </w:tc>
        <w:tc>
          <w:tcPr>
            <w:tcW w:w="7027" w:type="dxa"/>
          </w:tcPr>
          <w:p w14:paraId="3558E1B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</w:tbl>
    <w:p w14:paraId="3112996A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pStyle w:val="Citationintense"/>
        <w:pBdr>
          <w:bottom w:val="none" w:sz="0" w:space="0" w:color="auto"/>
        </w:pBdr>
        <w:spacing w:after="0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La ventilation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Diamètre en mm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100 mm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Type de ventilation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Ventilation secondaire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Equipements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La ventilation est-elle correctement conçue (entrée d'air amont prétraitement, raccordement aval fosse, sortie au dessus des locaux habités)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Si extracteur, fonctionne-t-il correctement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Si extraction d'air, est-elle à plus de 40 cm au dessus du faitage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Commentaires sur la ventilation :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</w:tbl>
    <w:p>
      <w:pPr>
        <w:rPr>
          <w:sz w:val="18"/>
        </w:rPr>
      </w:pPr>
      <w:r>
        <w:rPr>
          <w:sz w:val="18"/>
        </w:rPr>
        <w:t/>
      </w:r>
    </w:p>
    <w:p w14:paraId="563B76FC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42508042" w14:textId="77777777" w:rsidR="00B8718F" w:rsidRDefault="009F11CC"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 xml:space="preserve">Le rejet 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2F1E59B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5552E3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Type de rejet</w:t>
            </w:r>
          </w:p>
        </w:tc>
        <w:tc>
          <w:tcPr>
            <w:tcW w:w="7027" w:type="dxa"/>
          </w:tcPr>
          <w:p w14:paraId="4FDB677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infiltration sur la parcelle</w:t>
            </w:r>
          </w:p>
        </w:tc>
      </w:tr>
      <w:tr w:rsidR="00B8718F" w14:paraId="48A34EF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A648E8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Lieu de rejet prévu ou actuel</w:t>
            </w:r>
          </w:p>
        </w:tc>
        <w:tc>
          <w:tcPr>
            <w:tcW w:w="7027" w:type="dxa"/>
          </w:tcPr>
          <w:p w14:paraId="3EBBE09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Infiltration sur la parcelle</w:t>
            </w:r>
          </w:p>
        </w:tc>
      </w:tr>
      <w:tr w:rsidR="00B8718F" w14:paraId="55FD46E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C18C18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Nature des eaux rejetées</w:t>
            </w:r>
          </w:p>
        </w:tc>
        <w:tc>
          <w:tcPr>
            <w:tcW w:w="7027" w:type="dxa"/>
          </w:tcPr>
          <w:p w14:paraId="1CC53E8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prétraitées</w:t>
            </w:r>
          </w:p>
        </w:tc>
      </w:tr>
      <w:tr w:rsidR="00B8718F" w14:paraId="31D223A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09678D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 w14:paraId="57A6B74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44277B2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5AE264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Existe-t-il un rejet d'effluents vers le milieu superficiel ?</w:t>
            </w:r>
          </w:p>
        </w:tc>
        <w:tc>
          <w:tcPr>
            <w:tcW w:w="7027" w:type="dxa"/>
          </w:tcPr>
          <w:p w14:paraId="64FFCB4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6008C8B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9AC5EC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s'agit-il d'effluents ?</w:t>
            </w:r>
          </w:p>
        </w:tc>
        <w:tc>
          <w:tcPr>
            <w:tcW w:w="7027" w:type="dxa"/>
          </w:tcPr>
          <w:p w14:paraId="24BC1F4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4E8F64AA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C094A8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Préciser :</w:t>
            </w:r>
          </w:p>
        </w:tc>
        <w:tc>
          <w:tcPr>
            <w:tcW w:w="7027" w:type="dxa"/>
          </w:tcPr>
          <w:p w14:paraId="1B7E124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421C88E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E159CC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Etat de l'exutoire (stagnation d'effluents, odeurs, dépôts...) :</w:t>
            </w:r>
          </w:p>
        </w:tc>
        <w:tc>
          <w:tcPr>
            <w:tcW w:w="7027" w:type="dxa"/>
          </w:tcPr>
          <w:p w14:paraId="4E2D7CE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3E8D778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BBCAC2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En cas de rejet hors de la parcelle, existe-t-il une autorisation du propriétaire sur le terrain duquel s’effectue le rejet ?</w:t>
            </w:r>
          </w:p>
        </w:tc>
        <w:tc>
          <w:tcPr>
            <w:tcW w:w="7027" w:type="dxa"/>
          </w:tcPr>
          <w:p w14:paraId="7024604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7C2B811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42F4EA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Rejet</w:t>
            </w:r>
          </w:p>
        </w:tc>
        <w:tc>
          <w:tcPr>
            <w:tcW w:w="7027" w:type="dxa"/>
          </w:tcPr>
          <w:p w14:paraId="35EA64D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330AB2B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C0357C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:</w:t>
            </w:r>
          </w:p>
        </w:tc>
        <w:tc>
          <w:tcPr>
            <w:tcW w:w="7027" w:type="dxa"/>
          </w:tcPr>
          <w:p w14:paraId="174AFE4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68F654CA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C7772D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Existe-t-il un rejet d'effluents dans le sous-sol ?</w:t>
            </w:r>
          </w:p>
        </w:tc>
        <w:tc>
          <w:tcPr>
            <w:tcW w:w="7027" w:type="dxa"/>
          </w:tcPr>
          <w:p w14:paraId="4D7DAA2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018BEFF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D1FBE6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s'agit-il d'effluents :</w:t>
            </w:r>
          </w:p>
        </w:tc>
        <w:tc>
          <w:tcPr>
            <w:tcW w:w="7027" w:type="dxa"/>
          </w:tcPr>
          <w:p w14:paraId="55D9046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Prétraités</w:t>
            </w:r>
          </w:p>
        </w:tc>
      </w:tr>
      <w:tr w:rsidR="00B8718F" w14:paraId="1242D75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080AD5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Préciser :</w:t>
            </w:r>
          </w:p>
        </w:tc>
        <w:tc>
          <w:tcPr>
            <w:tcW w:w="7027" w:type="dxa"/>
          </w:tcPr>
          <w:p w14:paraId="1385E22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4E1B9B1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94C6CF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Ouvrage de rejet accessible ?</w:t>
            </w:r>
          </w:p>
        </w:tc>
        <w:tc>
          <w:tcPr>
            <w:tcW w:w="7027" w:type="dxa"/>
          </w:tcPr>
          <w:p w14:paraId="73FD0E5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7041BB8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41A5EE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infiltration des effluents bien assurée ?</w:t>
            </w:r>
          </w:p>
        </w:tc>
        <w:tc>
          <w:tcPr>
            <w:tcW w:w="7027" w:type="dxa"/>
          </w:tcPr>
          <w:p w14:paraId="52B7CD0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 w:rsidR="00B8718F" w14:paraId="286801E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4C4A53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rejet s'effectue t'il par un puit d'infiltration conforme à la réglementation ?</w:t>
            </w:r>
          </w:p>
        </w:tc>
        <w:tc>
          <w:tcPr>
            <w:tcW w:w="7027" w:type="dxa"/>
          </w:tcPr>
          <w:p w14:paraId="2702905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 w:rsidR="00B8718F" w14:paraId="435236C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91E639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existe-t-il une autorisation communale?</w:t>
            </w:r>
          </w:p>
        </w:tc>
        <w:tc>
          <w:tcPr>
            <w:tcW w:w="7027" w:type="dxa"/>
          </w:tcPr>
          <w:p w14:paraId="5DDEB1A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 w:rsidR="00B8718F" w14:paraId="0D72884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40D15D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non, nature de l'ouvrage?</w:t>
            </w:r>
          </w:p>
        </w:tc>
        <w:tc>
          <w:tcPr>
            <w:tcW w:w="7027" w:type="dxa"/>
          </w:tcPr>
          <w:p w14:paraId="450C8C6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5E6A2D3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DE3159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rejet par dispersion (tranchées), nombres de tranchées :</w:t>
            </w:r>
            <w:r>
              <w:rPr>
                <w:rFonts w:cs="Arial"/>
                <w:sz w:val="18"/>
                <w:szCs w:val="18"/>
              </w:rPr>
              <w:lastRenderedPageBreak/>
              <w:t/>
            </w:r>
          </w:p>
        </w:tc>
        <w:tc>
          <w:tcPr>
            <w:tcW w:w="7027" w:type="dxa"/>
          </w:tcPr>
          <w:p w14:paraId="0BBFF6C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/>
            </w:r>
          </w:p>
        </w:tc>
      </w:tr>
      <w:tr w:rsidR="00B8718F" w14:paraId="4569688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A56894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rejet par dispersion (tranchées), longueur des tranchées en m / ml :</w:t>
            </w:r>
          </w:p>
        </w:tc>
        <w:tc>
          <w:tcPr>
            <w:tcW w:w="7027" w:type="dxa"/>
          </w:tcPr>
          <w:p w14:paraId="54DD35E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ml</w:t>
            </w:r>
          </w:p>
        </w:tc>
      </w:tr>
      <w:tr w:rsidR="00B8718F" w14:paraId="5D37DE6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7DB26A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Rejet</w:t>
            </w:r>
          </w:p>
        </w:tc>
        <w:tc>
          <w:tcPr>
            <w:tcW w:w="7027" w:type="dxa"/>
          </w:tcPr>
          <w:p w14:paraId="2D66D64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08D66E2D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35AEEA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Présence de regard(s) de contrôle et de répartition ?</w:t>
            </w:r>
          </w:p>
        </w:tc>
        <w:tc>
          <w:tcPr>
            <w:tcW w:w="7027" w:type="dxa"/>
          </w:tcPr>
          <w:p w14:paraId="1281639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 w:rsidR="00B8718F" w14:paraId="7DE3CA8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54D716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L'infiltration fonctionne-t-elle correctement ?</w:t>
            </w:r>
          </w:p>
        </w:tc>
        <w:tc>
          <w:tcPr>
            <w:tcW w:w="7027" w:type="dxa"/>
          </w:tcPr>
          <w:p w14:paraId="2704CAC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 w:rsidR="00B8718F" w14:paraId="15CF7B5F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6DE34A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Présence d'odeurs ?</w:t>
            </w:r>
          </w:p>
        </w:tc>
        <w:tc>
          <w:tcPr>
            <w:tcW w:w="7027" w:type="dxa"/>
          </w:tcPr>
          <w:p w14:paraId="3597A63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 w:rsidR="00B8718F" w14:paraId="0720FE4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3BCAF9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rejet dans le sous-sol :</w:t>
            </w:r>
          </w:p>
        </w:tc>
        <w:tc>
          <w:tcPr>
            <w:tcW w:w="7027" w:type="dxa"/>
          </w:tcPr>
          <w:p w14:paraId="08AA44E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 identifié</w:t>
            </w:r>
          </w:p>
        </w:tc>
      </w:tr>
    </w:tbl>
    <w:p w14:paraId="17C68B8F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36E4AA2B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7D60F674" w14:textId="77777777" w:rsidR="00B8718F" w:rsidRDefault="00B8718F">
      <w:pPr>
        <w:pStyle w:val="Titre1"/>
        <w:spacing w:before="0" w:after="0"/>
        <w:ind w:hanging="148"/>
        <w:rPr>
          <w:color w:val="7030A0"/>
          <w:sz w:val="24"/>
        </w:rPr>
      </w:pPr>
    </w:p>
    <w:p w14:paraId="0BDBC13F" w14:textId="77777777" w:rsidR="00B8718F" w:rsidRDefault="009F11CC"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Conclusion du SPANC sur le fonctionnement et l’entretien de l’installation</w:t>
      </w:r>
    </w:p>
    <w:tbl>
      <w:tblPr>
        <w:tblW w:w="10370" w:type="dxa"/>
        <w:jc w:val="center"/>
        <w:tblBorders>
          <w:top w:val="single" w:sz="2" w:space="0" w:color="F79646" w:themeColor="accent6"/>
          <w:left w:val="single" w:sz="2" w:space="0" w:color="F79646" w:themeColor="accent6"/>
          <w:bottom w:val="single" w:sz="2" w:space="0" w:color="F79646" w:themeColor="accent6"/>
          <w:right w:val="single" w:sz="2" w:space="0" w:color="F79646" w:themeColor="accent6"/>
          <w:insideH w:val="single" w:sz="2" w:space="0" w:color="F79646" w:themeColor="accent6"/>
          <w:insideV w:val="single" w:sz="2" w:space="0" w:color="F79646" w:themeColor="accent6"/>
        </w:tblBorders>
        <w:tblLayout w:type="fixed"/>
        <w:tblCellMar>
          <w:top w:w="113" w:type="dxa"/>
          <w:bottom w:w="113" w:type="dxa"/>
        </w:tblCellMar>
        <w:tblLook w:val="0000" w:firstRow="0" w:lastRow="0" w:firstColumn="0" w:lastColumn="0" w:noHBand="0" w:noVBand="0"/>
      </w:tblPr>
      <w:tblGrid>
        <w:gridCol w:w="1529"/>
        <w:gridCol w:w="8841"/>
      </w:tblGrid>
      <w:tr w:rsidR="00B8718F" w14:paraId="02F6272D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0891402B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Situation de la filière  </w:t>
            </w:r>
          </w:p>
        </w:tc>
        <w:tc>
          <w:tcPr>
            <w:tcW w:w="9241" w:type="dxa"/>
          </w:tcPr>
          <w:p w14:paraId="47576087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sanitaire :    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  <w:p w14:paraId="7E1EE9A4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environnemental :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</w:tc>
      </w:tr>
      <w:tr w:rsidR="00B8718F" w14:paraId="0B27172B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3849A0B8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</w:t>
            </w:r>
          </w:p>
        </w:tc>
        <w:tc>
          <w:tcPr>
            <w:tcW w:w="9241" w:type="dxa"/>
          </w:tcPr>
          <w:p w14:paraId="7BA79599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☐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Absente </w:t>
            </w:r>
          </w:p>
          <w:p w14:paraId="67230EDB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☑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Présente</w:t>
            </w:r>
          </w:p>
          <w:p w14:paraId="46FDE690" w14:textId="77777777" w:rsidR="00B8718F" w:rsidRDefault="00B8718F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</w:p>
          <w:p w14:paraId="1582F795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5C60DDBA" w14:textId="77777777" w:rsidR="00B8718F" w:rsidRDefault="00B8718F"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4B5DC831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75B083FD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structure</w:t>
            </w:r>
          </w:p>
        </w:tc>
        <w:tc>
          <w:tcPr>
            <w:tcW w:w="9241" w:type="dxa"/>
          </w:tcPr>
          <w:p w14:paraId="0FC48A08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sécurité sanitaire</w:t>
            </w:r>
          </w:p>
          <w:p w14:paraId="01F017F9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de structure ou de fermeture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72D44E5F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Proximité de puits privé</w:t>
            </w:r>
          </w:p>
          <w:p w14:paraId="55CF8514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</w:p>
          <w:p w14:paraId="153136B2" w14:textId="77777777" w:rsidR="00B8718F" w:rsidRDefault="00B8718F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14:paraId="1C0C09C2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14DF08B5" w14:textId="77777777" w:rsidR="00B8718F" w:rsidRDefault="00B8718F"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785FF6BA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67D5E1BB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</w:t>
            </w:r>
          </w:p>
        </w:tc>
        <w:tc>
          <w:tcPr>
            <w:tcW w:w="9241" w:type="dxa"/>
          </w:tcPr>
          <w:p w14:paraId="1341AC49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Installation incomplète</w:t>
            </w:r>
          </w:p>
          <w:p w14:paraId="597B2ED4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sous dimensionnée </w:t>
            </w:r>
          </w:p>
          <w:p w14:paraId="65C071B3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 majeur(s)</w:t>
            </w:r>
          </w:p>
          <w:p w14:paraId="22D6D571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dysfonctionnement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26C71BBB" w14:textId="77777777" w:rsidR="00B8718F" w:rsidRDefault="00B8718F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14:paraId="3F7F99F1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1D41978E" w14:textId="77777777" w:rsidR="00B8718F" w:rsidRDefault="00B8718F"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63F7796D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14893D1A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Entretien et usure </w:t>
            </w:r>
          </w:p>
        </w:tc>
        <w:tc>
          <w:tcPr>
            <w:tcW w:w="9241" w:type="dxa"/>
          </w:tcPr>
          <w:p w14:paraId="6FF9C7EA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d’entretien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5C77420F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Usure de l’un des éléments</w:t>
            </w:r>
          </w:p>
          <w:p w14:paraId="662E2292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Défaut d’accessibilité et de dégagement des regards </w:t>
            </w:r>
          </w:p>
          <w:p w14:paraId="12F1352D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4A91B5AC" w14:textId="77777777" w:rsidR="00B8718F" w:rsidRDefault="00B8718F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14:paraId="52F35569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5C207363" w14:textId="77777777" w:rsidR="00B8718F" w:rsidRDefault="00B8718F"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</w:tbl>
    <w:p w14:paraId="27FA29FC" w14:textId="77777777" w:rsidR="00B8718F" w:rsidRDefault="00B8718F">
      <w:pPr>
        <w:rPr>
          <w:rFonts w:asciiTheme="minorHAnsi" w:hAnsiTheme="minorHAnsi" w:cstheme="minorHAnsi"/>
        </w:rPr>
      </w:pPr>
    </w:p>
    <w:p w14:paraId="432964CA" w14:textId="77777777" w:rsidR="00B8718F" w:rsidRDefault="00B8718F">
      <w:pPr>
        <w:rPr>
          <w:rFonts w:asciiTheme="minorHAnsi" w:hAnsiTheme="minorHAnsi" w:cstheme="minorHAnsi"/>
        </w:rPr>
      </w:pPr>
    </w:p>
    <w:tbl>
      <w:tblPr>
        <w:tblW w:w="1040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108"/>
        <w:gridCol w:w="5299"/>
      </w:tblGrid>
      <w:tr w:rsidR="00B8718F" w14:paraId="18B35F72" w14:textId="77777777">
        <w:trPr>
          <w:cantSplit/>
          <w:jc w:val="center"/>
        </w:trPr>
        <w:tc>
          <w:tcPr>
            <w:tcW w:w="5108" w:type="dxa"/>
            <w:shd w:val="clear" w:color="auto" w:fill="FFCC99"/>
          </w:tcPr>
          <w:p w14:paraId="260C74B9" w14:textId="77777777" w:rsidR="00B8718F" w:rsidRDefault="009F11CC">
            <w:pPr>
              <w:pStyle w:val="Titre5"/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Avis du SPANC</w:t>
            </w:r>
          </w:p>
        </w:tc>
        <w:tc>
          <w:tcPr>
            <w:tcW w:w="5299" w:type="dxa"/>
            <w:shd w:val="clear" w:color="auto" w:fill="FFCC99"/>
          </w:tcPr>
          <w:p w14:paraId="46E6A0CB" w14:textId="77777777" w:rsidR="00B8718F" w:rsidRDefault="009F11CC"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Non conforme</w:t>
            </w:r>
          </w:p>
        </w:tc>
      </w:tr>
      <w:tr w:rsidR="00B8718F" w14:paraId="02FB6918" w14:textId="77777777">
        <w:trPr>
          <w:cantSplit/>
          <w:jc w:val="center"/>
        </w:trPr>
        <w:tc>
          <w:tcPr>
            <w:tcW w:w="10407" w:type="dxa"/>
            <w:gridSpan w:val="2"/>
          </w:tcPr>
          <w:p w14:paraId="346147C5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Prescriptions techniques</w:t>
            </w:r>
            <w:r>
              <w:rPr>
                <w:rFonts w:asciiTheme="minorHAnsi" w:hAnsiTheme="minorHAnsi" w:cstheme="minorHAnsi"/>
                <w:szCs w:val="20"/>
              </w:rPr>
              <w:t> :</w:t>
            </w:r>
          </w:p>
          <w:p w14:paraId="130B229E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2D3BB6E8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La commune prévoit des travaux de création d’un réseau d’assainissement collectif, l’acquéreur aura l’obligation de supprimer l'ensemble des ouvrages existants et raccorder les eaux usées à ce réseau</w:t>
            </w:r>
          </w:p>
          <w:p w14:paraId="66E49BE6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6B3DBA8B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Contrôle réalisé par :</w:t>
            </w:r>
            <w:r>
              <w:rPr>
                <w:rFonts w:asciiTheme="minorHAnsi" w:hAnsiTheme="minorHAnsi" w:cstheme="minorHAnsi"/>
                <w:szCs w:val="20"/>
              </w:rPr>
              <w:t xml:space="preserve"> Julie EVE</w:t>
            </w:r>
          </w:p>
          <w:p w14:paraId="3A2A473B" w14:textId="77777777" w:rsidR="00B8718F" w:rsidRDefault="00B8718F"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</w:p>
        </w:tc>
      </w:tr>
    </w:tbl>
    <w:p w14:paraId="01FB7C37" w14:textId="77777777" w:rsidR="00B8718F" w:rsidRDefault="00B8718F"/>
    <w:tbl>
      <w:tblPr>
        <w:tblW w:w="1037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078"/>
        <w:gridCol w:w="5299"/>
      </w:tblGrid>
      <w:tr w:rsidR="00B8718F" w14:paraId="3D5CDFEB" w14:textId="77777777">
        <w:trPr>
          <w:cantSplit/>
          <w:jc w:val="center"/>
        </w:trPr>
        <w:tc>
          <w:tcPr>
            <w:tcW w:w="5078" w:type="dxa"/>
            <w:shd w:val="clear" w:color="auto" w:fill="FFCC99"/>
            <w:vAlign w:val="center"/>
          </w:tcPr>
          <w:p w14:paraId="27D8E9D4" w14:textId="251C9638" w:rsidR="00B8718F" w:rsidRDefault="005329D1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Pascal FASSIER</w:t>
            </w:r>
          </w:p>
          <w:p w14:paraId="5444C861" w14:textId="77777777" w:rsidR="00580C0B" w:rsidRDefault="009F11CC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Vice–Président en charge </w:t>
            </w:r>
            <w:r w:rsidR="00580C0B">
              <w:rPr>
                <w:rFonts w:asciiTheme="minorHAnsi" w:hAnsiTheme="minorHAnsi" w:cstheme="minorHAnsi"/>
                <w:b/>
              </w:rPr>
              <w:t xml:space="preserve">du cycle de l’eau, </w:t>
            </w:r>
          </w:p>
          <w:p w14:paraId="478F3C0F" w14:textId="7FED78EB" w:rsidR="00B8718F" w:rsidRDefault="00580C0B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de la biodiversité et de l’éducation à l’environnement</w:t>
            </w:r>
          </w:p>
        </w:tc>
        <w:tc>
          <w:tcPr>
            <w:tcW w:w="5299" w:type="dxa"/>
            <w:shd w:val="clear" w:color="auto" w:fill="FFCC99"/>
          </w:tcPr>
          <w:p w14:paraId="5CFFD9AC" w14:textId="77777777" w:rsidR="00B8718F" w:rsidRDefault="00B8718F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5E4E8D99" w14:textId="77777777" w:rsidR="00B8718F" w:rsidRDefault="00B8718F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069B18ED" w14:textId="77777777" w:rsidR="00B8718F" w:rsidRDefault="00B8718F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0717F69F" w14:textId="77777777" w:rsidR="00B8718F" w:rsidRDefault="00B8718F">
            <w:pPr>
              <w:jc w:val="center"/>
              <w:rPr>
                <w:rStyle w:val="Miseenvidence"/>
                <w:rFonts w:asciiTheme="minorHAnsi" w:hAnsiTheme="minorHAnsi" w:cstheme="minorHAnsi"/>
                <w:b w:val="0"/>
                <w:color w:val="FF0000"/>
              </w:rPr>
            </w:pPr>
          </w:p>
        </w:tc>
      </w:tr>
    </w:tbl>
    <w:p w14:paraId="2F071004" w14:textId="77777777" w:rsidR="00B8718F" w:rsidRDefault="00B8718F">
      <w:pPr>
        <w:rPr>
          <w:rFonts w:asciiTheme="minorHAnsi" w:hAnsiTheme="minorHAnsi" w:cstheme="minorHAnsi"/>
        </w:rPr>
      </w:pPr>
    </w:p>
    <w:sectPr w:rsidR="00B8718F">
      <w:footerReference w:type="default" r:id="rId8"/>
      <w:pgSz w:w="11907" w:h="16840"/>
      <w:pgMar w:top="360" w:right="567" w:bottom="726" w:left="567" w:header="284" w:footer="73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A3482F1" w14:textId="77777777" w:rsidR="003E71C7" w:rsidRDefault="003E71C7">
      <w:r>
        <w:separator/>
      </w:r>
    </w:p>
  </w:endnote>
  <w:endnote w:type="continuationSeparator" w:id="0">
    <w:p w14:paraId="68F3F645" w14:textId="77777777" w:rsidR="003E71C7" w:rsidRDefault="003E71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1D19764" w14:textId="77777777" w:rsidR="00B8718F" w:rsidRDefault="009F11CC">
    <w:pPr>
      <w:pStyle w:val="En-tte"/>
      <w:tabs>
        <w:tab w:val="clear" w:pos="4536"/>
        <w:tab w:val="clear" w:pos="9072"/>
      </w:tabs>
      <w:jc w:val="center"/>
    </w:pPr>
    <w:r>
      <w:t>Communauté de Communes Cœur de Loire – 4 Place Georges Clemenceau – BP70 – 58203 COSNE SUR LOIRE Cedex</w:t>
    </w:r>
  </w:p>
  <w:p w14:paraId="00A99AB1" w14:textId="77777777" w:rsidR="00B8718F" w:rsidRDefault="009F11CC">
    <w:pPr>
      <w:jc w:val="center"/>
    </w:pPr>
    <w:r>
      <w:t>Tel : 03.86.28.92.92 / Fax : 03.86.28.92.93</w:t>
    </w:r>
  </w:p>
  <w:p w14:paraId="05A03718" w14:textId="77777777" w:rsidR="00B8718F" w:rsidRDefault="009F11CC">
    <w:pPr>
      <w:pStyle w:val="Pieddepage"/>
      <w:widowControl/>
      <w:pBdr>
        <w:top w:val="none" w:sz="0" w:space="0" w:color="auto"/>
      </w:pBdr>
      <w:tabs>
        <w:tab w:val="clear" w:pos="9072"/>
        <w:tab w:val="right" w:pos="10773"/>
      </w:tabs>
      <w:jc w:val="right"/>
      <w:rPr>
        <w:color w:val="FF9900"/>
        <w:sz w:val="16"/>
      </w:rPr>
    </w:pPr>
    <w:r>
      <w:rPr>
        <w:color w:val="FF9900"/>
        <w:sz w:val="16"/>
      </w:rPr>
      <w:t xml:space="preserve">Page </w:t>
    </w:r>
    <w:r>
      <w:rPr>
        <w:color w:val="FF9900"/>
        <w:sz w:val="16"/>
      </w:rPr>
      <w:fldChar w:fldCharType="begin"/>
    </w:r>
    <w:r>
      <w:rPr>
        <w:color w:val="FF9900"/>
        <w:sz w:val="16"/>
      </w:rPr>
      <w:instrText xml:space="preserve">PAGE  \* MERGEFORMAT </w:instrText>
    </w:r>
    <w:r>
      <w:rPr>
        <w:color w:val="FF9900"/>
        <w:sz w:val="16"/>
      </w:rPr>
      <w:fldChar w:fldCharType="separate"/>
    </w:r>
    <w:r>
      <w:rPr>
        <w:noProof/>
        <w:color w:val="FF9900"/>
        <w:sz w:val="16"/>
      </w:rPr>
      <w:t>18</w:t>
    </w:r>
    <w:r>
      <w:rPr>
        <w:color w:val="FF9900"/>
        <w:sz w:val="16"/>
      </w:rPr>
      <w:fldChar w:fldCharType="end"/>
    </w:r>
    <w:r>
      <w:rPr>
        <w:color w:val="FF9900"/>
        <w:sz w:val="16"/>
      </w:rPr>
      <w:t>/</w:t>
    </w:r>
    <w:r>
      <w:rPr>
        <w:noProof/>
        <w:color w:val="FF9900"/>
        <w:sz w:val="16"/>
      </w:rPr>
      <w:fldChar w:fldCharType="begin"/>
    </w:r>
    <w:r>
      <w:rPr>
        <w:noProof/>
        <w:color w:val="FF9900"/>
        <w:sz w:val="16"/>
      </w:rPr>
      <w:instrText xml:space="preserve"> NUMPAGES  \* MERGEFORMAT </w:instrText>
    </w:r>
    <w:r>
      <w:rPr>
        <w:noProof/>
        <w:color w:val="FF9900"/>
        <w:sz w:val="16"/>
      </w:rPr>
      <w:fldChar w:fldCharType="separate"/>
    </w:r>
    <w:r>
      <w:rPr>
        <w:noProof/>
        <w:color w:val="FF9900"/>
        <w:sz w:val="16"/>
      </w:rPr>
      <w:t>41</w:t>
    </w:r>
    <w:r>
      <w:rPr>
        <w:noProof/>
        <w:color w:val="FF9900"/>
        <w:sz w:val="16"/>
      </w:rPr>
      <w:fldChar w:fldCharType="end"/>
    </w:r>
  </w:p>
  <w:p w14:paraId="6E6E4F6F" w14:textId="77777777" w:rsidR="00B8718F" w:rsidRDefault="00B8718F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69927BD" w14:textId="77777777" w:rsidR="003E71C7" w:rsidRDefault="003E71C7">
      <w:r>
        <w:separator/>
      </w:r>
    </w:p>
  </w:footnote>
  <w:footnote w:type="continuationSeparator" w:id="0">
    <w:p w14:paraId="1FA48FCB" w14:textId="77777777" w:rsidR="003E71C7" w:rsidRDefault="003E71C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3"/>
    <w:multiLevelType w:val="multilevel"/>
    <w:tmpl w:val="00000003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 w15:restartNumberingAfterBreak="0">
    <w:nsid w:val="00000006"/>
    <w:multiLevelType w:val="multilevel"/>
    <w:tmpl w:val="00000006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 w15:restartNumberingAfterBreak="0">
    <w:nsid w:val="00000008"/>
    <w:multiLevelType w:val="multilevel"/>
    <w:tmpl w:val="00000008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 w15:restartNumberingAfterBreak="0">
    <w:nsid w:val="0000000D"/>
    <w:multiLevelType w:val="multilevel"/>
    <w:tmpl w:val="0000000D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4" w15:restartNumberingAfterBreak="0">
    <w:nsid w:val="09C6300C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71658E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8F6617F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E1C2318"/>
    <w:multiLevelType w:val="hybridMultilevel"/>
    <w:tmpl w:val="32B23876"/>
    <w:lvl w:ilvl="0" w:tplc="7FD8E654">
      <w:start w:val="1"/>
      <w:numFmt w:val="bullet"/>
      <w:pStyle w:val="Retrait"/>
      <w:lvlText w:val=""/>
      <w:lvlJc w:val="left"/>
      <w:pPr>
        <w:tabs>
          <w:tab w:val="num" w:pos="1069"/>
        </w:tabs>
        <w:ind w:left="1049" w:hanging="340"/>
      </w:pPr>
      <w:rPr>
        <w:rFonts w:ascii="Wingdings" w:hAnsi="Wingdings" w:hint="default"/>
        <w:b/>
        <w:i w:val="0"/>
        <w:color w:val="CC0000"/>
        <w:sz w:val="24"/>
        <w:u w:val="none"/>
      </w:rPr>
    </w:lvl>
    <w:lvl w:ilvl="1" w:tplc="A15604D0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FF60906A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C87278F4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9E268C28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4CD042F6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6A721F6E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3DEE45FE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9C0AB79A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75CD17A9"/>
    <w:multiLevelType w:val="hybridMultilevel"/>
    <w:tmpl w:val="327C1998"/>
    <w:name w:val="WW8Num2"/>
    <w:lvl w:ilvl="0" w:tplc="8E56DCD6">
      <w:start w:val="1"/>
      <w:numFmt w:val="bullet"/>
      <w:pStyle w:val="Observations"/>
      <w:lvlText w:val=""/>
      <w:lvlJc w:val="left"/>
      <w:pPr>
        <w:tabs>
          <w:tab w:val="num" w:pos="227"/>
        </w:tabs>
        <w:ind w:left="1701" w:hanging="1701"/>
      </w:pPr>
      <w:rPr>
        <w:rFonts w:ascii="Wingdings" w:hAnsi="Wingdings" w:hint="default"/>
      </w:rPr>
    </w:lvl>
    <w:lvl w:ilvl="1" w:tplc="98E4D20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E446F7C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306BFA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6BE11A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55BC8E9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87639B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8A45C1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4BF2E81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AA8636E"/>
    <w:multiLevelType w:val="multilevel"/>
    <w:tmpl w:val="B980EE24"/>
    <w:name w:val="WW8Num5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5"/>
  </w:num>
  <w:num w:numId="3">
    <w:abstractNumId w:val="6"/>
  </w:num>
  <w:num w:numId="4">
    <w:abstractNumId w:val="4"/>
  </w:num>
  <w:num w:numId="5">
    <w:abstractNumId w:val="9"/>
  </w:num>
  <w:num w:numId="6">
    <w:abstractNumId w:val="7"/>
  </w:num>
  <w:num w:numId="7">
    <w:abstractNumId w:val="0"/>
  </w:num>
  <w:num w:numId="8">
    <w:abstractNumId w:val="1"/>
  </w:num>
  <w:num w:numId="9">
    <w:abstractNumId w:val="2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9"/>
  <w:hyphenationZone w:val="425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8718F"/>
    <w:rsid w:val="003E71C7"/>
    <w:rsid w:val="005329D1"/>
    <w:rsid w:val="00580C0B"/>
    <w:rsid w:val="009F11CC"/>
    <w:rsid w:val="00B871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23E16A50"/>
  <w15:docId w15:val="{74219E0C-08B0-480F-B0E6-F32F3636A0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hAnsi="Arial"/>
      <w:szCs w:val="24"/>
    </w:rPr>
  </w:style>
  <w:style w:type="paragraph" w:styleId="Titre1">
    <w:name w:val="heading 1"/>
    <w:basedOn w:val="Normal"/>
    <w:next w:val="Normal"/>
    <w:qFormat/>
    <w:pPr>
      <w:keepNext/>
      <w:widowControl w:val="0"/>
      <w:spacing w:before="120" w:after="100" w:afterAutospacing="1"/>
      <w:outlineLvl w:val="0"/>
    </w:pPr>
    <w:rPr>
      <w:rFonts w:ascii="Impact" w:hAnsi="Impact"/>
      <w:color w:val="339966"/>
      <w:kern w:val="28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outlineLvl w:val="1"/>
    </w:pPr>
  </w:style>
  <w:style w:type="paragraph" w:styleId="Titre3">
    <w:name w:val="heading 3"/>
    <w:basedOn w:val="Normal"/>
    <w:next w:val="Normal"/>
    <w:qFormat/>
    <w:pPr>
      <w:keepNext/>
      <w:outlineLvl w:val="2"/>
    </w:pPr>
  </w:style>
  <w:style w:type="paragraph" w:styleId="Titre4">
    <w:name w:val="heading 4"/>
    <w:basedOn w:val="Normal"/>
    <w:next w:val="Normal"/>
    <w:qFormat/>
    <w:pPr>
      <w:keepNext/>
      <w:outlineLvl w:val="3"/>
    </w:pPr>
  </w:style>
  <w:style w:type="paragraph" w:styleId="Titre5">
    <w:name w:val="heading 5"/>
    <w:basedOn w:val="Normal"/>
    <w:next w:val="Normal"/>
    <w:qFormat/>
    <w:pPr>
      <w:keepNext/>
      <w:outlineLvl w:val="4"/>
    </w:pPr>
  </w:style>
  <w:style w:type="paragraph" w:styleId="Titre6">
    <w:name w:val="heading 6"/>
    <w:basedOn w:val="Normal"/>
    <w:next w:val="Normal"/>
    <w:link w:val="Titre6Car"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6Car">
    <w:name w:val="Titre 6 Car"/>
    <w:basedOn w:val="Policepardfaut"/>
    <w:link w:val="Titre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customStyle="1" w:styleId="Observations">
    <w:name w:val="Observations"/>
    <w:basedOn w:val="Normal"/>
    <w:pPr>
      <w:widowControl w:val="0"/>
      <w:numPr>
        <w:numId w:val="1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character" w:customStyle="1" w:styleId="CommentairesCar">
    <w:name w:val="Commentaires Car"/>
    <w:rPr>
      <w:rFonts w:ascii="Arial" w:hAnsi="Arial"/>
      <w:i/>
      <w:sz w:val="16"/>
      <w:lang w:val="fr-FR" w:eastAsia="fr-FR" w:bidi="ar-SA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character" w:customStyle="1" w:styleId="Miseenvidence">
    <w:name w:val="Mise en évidence"/>
    <w:rPr>
      <w:b/>
      <w:color w:val="339966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339966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  <w:style w:type="character" w:customStyle="1" w:styleId="WW8Num1z0">
    <w:name w:val="WW8Num1z0"/>
    <w:rPr>
      <w:rFonts w:ascii="Times New Roman" w:eastAsia="Times New Roman" w:hAnsi="Times New Roman" w:cs="Times New Roman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1z3">
    <w:name w:val="WW8Num1z3"/>
    <w:rPr>
      <w:rFonts w:ascii="Symbol" w:hAnsi="Symbol"/>
    </w:rPr>
  </w:style>
  <w:style w:type="character" w:customStyle="1" w:styleId="WW8Num2z0">
    <w:name w:val="WW8Num2z0"/>
    <w:rPr>
      <w:rFonts w:ascii="Symbol" w:hAnsi="Symbol"/>
      <w:sz w:val="18"/>
    </w:rPr>
  </w:style>
  <w:style w:type="character" w:customStyle="1" w:styleId="WW8Num2z1">
    <w:name w:val="WW8Num2z1"/>
    <w:rPr>
      <w:rFonts w:ascii="Courier New" w:hAnsi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WW8Num2z4">
    <w:name w:val="WW8Num2z4"/>
    <w:rPr>
      <w:rFonts w:ascii="Courier New" w:hAnsi="Courier New" w:cs="Courier New"/>
    </w:rPr>
  </w:style>
  <w:style w:type="character" w:customStyle="1" w:styleId="WW8Num3z0">
    <w:name w:val="WW8Num3z0"/>
    <w:rPr>
      <w:rFonts w:ascii="Symbol" w:hAnsi="Symbol"/>
      <w:sz w:val="18"/>
    </w:rPr>
  </w:style>
  <w:style w:type="character" w:customStyle="1" w:styleId="WW8Num3z1">
    <w:name w:val="WW8Num3z1"/>
    <w:rPr>
      <w:rFonts w:ascii="Courier New" w:hAnsi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3z4">
    <w:name w:val="WW8Num3z4"/>
    <w:rPr>
      <w:rFonts w:ascii="Courier New" w:hAnsi="Courier New" w:cs="Courier New"/>
    </w:rPr>
  </w:style>
  <w:style w:type="character" w:customStyle="1" w:styleId="WW8Num4z0">
    <w:name w:val="WW8Num4z0"/>
    <w:rPr>
      <w:rFonts w:ascii="Symbol" w:hAnsi="Symbol"/>
      <w:sz w:val="18"/>
    </w:rPr>
  </w:style>
  <w:style w:type="character" w:customStyle="1" w:styleId="WW8Num4z1">
    <w:name w:val="WW8Num4z1"/>
    <w:rPr>
      <w:rFonts w:ascii="Courier New" w:hAnsi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4z4">
    <w:name w:val="WW8Num4z4"/>
    <w:rPr>
      <w:rFonts w:ascii="Courier New" w:hAnsi="Courier New" w:cs="Courier New"/>
    </w:rPr>
  </w:style>
  <w:style w:type="character" w:customStyle="1" w:styleId="WW8Num5z0">
    <w:name w:val="WW8Num5z0"/>
    <w:rPr>
      <w:rFonts w:ascii="Symbol" w:hAnsi="Symbol"/>
      <w:sz w:val="18"/>
    </w:rPr>
  </w:style>
  <w:style w:type="character" w:customStyle="1" w:styleId="WW8Num5z1">
    <w:name w:val="WW8Num5z1"/>
    <w:rPr>
      <w:rFonts w:ascii="Courier New" w:hAnsi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5z3">
    <w:name w:val="WW8Num5z3"/>
    <w:rPr>
      <w:rFonts w:ascii="Symbol" w:hAnsi="Symbol"/>
    </w:rPr>
  </w:style>
  <w:style w:type="character" w:customStyle="1" w:styleId="WW8Num5z4">
    <w:name w:val="WW8Num5z4"/>
    <w:rPr>
      <w:rFonts w:ascii="Courier New" w:hAnsi="Courier New" w:cs="Courier New"/>
    </w:rPr>
  </w:style>
  <w:style w:type="character" w:customStyle="1" w:styleId="WW8Num6z0">
    <w:name w:val="WW8Num6z0"/>
    <w:rPr>
      <w:rFonts w:ascii="Symbol" w:hAnsi="Symbol"/>
      <w:sz w:val="18"/>
    </w:rPr>
  </w:style>
  <w:style w:type="character" w:customStyle="1" w:styleId="WW8Num6z1">
    <w:name w:val="WW8Num6z1"/>
    <w:rPr>
      <w:rFonts w:ascii="Courier New" w:hAnsi="Courier New"/>
    </w:rPr>
  </w:style>
  <w:style w:type="character" w:customStyle="1" w:styleId="WW8Num6z2">
    <w:name w:val="WW8Num6z2"/>
    <w:rPr>
      <w:rFonts w:ascii="Wingdings" w:hAnsi="Wingdings"/>
    </w:rPr>
  </w:style>
  <w:style w:type="character" w:customStyle="1" w:styleId="WW8Num6z3">
    <w:name w:val="WW8Num6z3"/>
    <w:rPr>
      <w:rFonts w:ascii="Symbol" w:hAnsi="Symbol"/>
    </w:rPr>
  </w:style>
  <w:style w:type="character" w:customStyle="1" w:styleId="WW8Num6z4">
    <w:name w:val="WW8Num6z4"/>
    <w:rPr>
      <w:rFonts w:ascii="Courier New" w:hAnsi="Courier New" w:cs="Courier New"/>
    </w:rPr>
  </w:style>
  <w:style w:type="character" w:customStyle="1" w:styleId="WW8Num7z0">
    <w:name w:val="WW8Num7z0"/>
    <w:rPr>
      <w:rFonts w:ascii="Symbol" w:hAnsi="Symbol"/>
      <w:sz w:val="18"/>
    </w:rPr>
  </w:style>
  <w:style w:type="character" w:customStyle="1" w:styleId="WW8Num7z1">
    <w:name w:val="WW8Num7z1"/>
    <w:rPr>
      <w:rFonts w:ascii="Courier New" w:hAnsi="Courier New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7z3">
    <w:name w:val="WW8Num7z3"/>
    <w:rPr>
      <w:rFonts w:ascii="Symbol" w:hAnsi="Symbol"/>
    </w:rPr>
  </w:style>
  <w:style w:type="character" w:customStyle="1" w:styleId="WW8Num7z4">
    <w:name w:val="WW8Num7z4"/>
    <w:rPr>
      <w:rFonts w:ascii="Courier New" w:hAnsi="Courier New" w:cs="Courier New"/>
    </w:rPr>
  </w:style>
  <w:style w:type="character" w:customStyle="1" w:styleId="WW8Num8z0">
    <w:name w:val="WW8Num8z0"/>
    <w:rPr>
      <w:rFonts w:ascii="Symbol" w:hAnsi="Symbol"/>
    </w:rPr>
  </w:style>
  <w:style w:type="character" w:customStyle="1" w:styleId="WW8Num8z1">
    <w:name w:val="WW8Num8z1"/>
    <w:rPr>
      <w:rFonts w:ascii="Courier New" w:hAnsi="Courier New"/>
    </w:rPr>
  </w:style>
  <w:style w:type="character" w:customStyle="1" w:styleId="WW8Num8z2">
    <w:name w:val="WW8Num8z2"/>
    <w:rPr>
      <w:rFonts w:ascii="Wingdings" w:hAnsi="Wingdings"/>
    </w:rPr>
  </w:style>
  <w:style w:type="character" w:customStyle="1" w:styleId="WW8Num9z0">
    <w:name w:val="WW8Num9z0"/>
    <w:rPr>
      <w:rFonts w:ascii="Symbol" w:hAnsi="Symbol"/>
      <w:sz w:val="18"/>
    </w:rPr>
  </w:style>
  <w:style w:type="character" w:customStyle="1" w:styleId="WW8Num9z1">
    <w:name w:val="WW8Num9z1"/>
    <w:rPr>
      <w:rFonts w:ascii="Courier New" w:hAnsi="Courier New"/>
    </w:rPr>
  </w:style>
  <w:style w:type="character" w:customStyle="1" w:styleId="WW8Num9z2">
    <w:name w:val="WW8Num9z2"/>
    <w:rPr>
      <w:rFonts w:ascii="Wingdings" w:hAnsi="Wingdings"/>
    </w:rPr>
  </w:style>
  <w:style w:type="character" w:customStyle="1" w:styleId="WW8Num9z3">
    <w:name w:val="WW8Num9z3"/>
    <w:rPr>
      <w:rFonts w:ascii="Symbol" w:hAnsi="Symbol"/>
    </w:rPr>
  </w:style>
  <w:style w:type="character" w:customStyle="1" w:styleId="WW8Num9z4">
    <w:name w:val="WW8Num9z4"/>
    <w:rPr>
      <w:rFonts w:ascii="Courier New" w:hAnsi="Courier New" w:cs="Courier New"/>
    </w:rPr>
  </w:style>
  <w:style w:type="character" w:customStyle="1" w:styleId="WW8Num10z0">
    <w:name w:val="WW8Num10z0"/>
    <w:rPr>
      <w:rFonts w:ascii="Symbol" w:hAnsi="Symbol"/>
      <w:sz w:val="18"/>
    </w:rPr>
  </w:style>
  <w:style w:type="character" w:customStyle="1" w:styleId="WW8Num10z1">
    <w:name w:val="WW8Num10z1"/>
    <w:rPr>
      <w:rFonts w:ascii="Courier New" w:hAnsi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0z3">
    <w:name w:val="WW8Num10z3"/>
    <w:rPr>
      <w:rFonts w:ascii="Symbol" w:hAnsi="Symbol"/>
    </w:rPr>
  </w:style>
  <w:style w:type="character" w:customStyle="1" w:styleId="WW8Num10z4">
    <w:name w:val="WW8Num10z4"/>
    <w:rPr>
      <w:rFonts w:ascii="Courier New" w:hAnsi="Courier New" w:cs="Courier New"/>
    </w:rPr>
  </w:style>
  <w:style w:type="character" w:customStyle="1" w:styleId="WW8Num11z0">
    <w:name w:val="WW8Num11z0"/>
    <w:rPr>
      <w:rFonts w:ascii="Symbol" w:hAnsi="Symbol"/>
      <w:sz w:val="18"/>
    </w:rPr>
  </w:style>
  <w:style w:type="character" w:customStyle="1" w:styleId="WW8Num11z1">
    <w:name w:val="WW8Num11z1"/>
    <w:rPr>
      <w:rFonts w:ascii="Courier New" w:hAnsi="Courier New"/>
    </w:rPr>
  </w:style>
  <w:style w:type="character" w:customStyle="1" w:styleId="WW8Num11z2">
    <w:name w:val="WW8Num11z2"/>
    <w:rPr>
      <w:rFonts w:ascii="Wingdings" w:hAnsi="Wingdings"/>
    </w:rPr>
  </w:style>
  <w:style w:type="character" w:customStyle="1" w:styleId="WW8Num11z3">
    <w:name w:val="WW8Num11z3"/>
    <w:rPr>
      <w:rFonts w:ascii="Symbol" w:hAnsi="Symbol"/>
    </w:rPr>
  </w:style>
  <w:style w:type="character" w:customStyle="1" w:styleId="WW8Num11z4">
    <w:name w:val="WW8Num11z4"/>
    <w:rPr>
      <w:rFonts w:ascii="Courier New" w:hAnsi="Courier New" w:cs="Courier New"/>
    </w:rPr>
  </w:style>
  <w:style w:type="character" w:customStyle="1" w:styleId="WW8Num12z0">
    <w:name w:val="WW8Num12z0"/>
    <w:rPr>
      <w:rFonts w:ascii="Symbol" w:hAnsi="Symbol"/>
      <w:sz w:val="18"/>
    </w:rPr>
  </w:style>
  <w:style w:type="character" w:customStyle="1" w:styleId="WW8Num12z1">
    <w:name w:val="WW8Num12z1"/>
    <w:rPr>
      <w:rFonts w:ascii="Courier New" w:hAnsi="Courier New"/>
    </w:rPr>
  </w:style>
  <w:style w:type="character" w:customStyle="1" w:styleId="WW8Num12z2">
    <w:name w:val="WW8Num12z2"/>
    <w:rPr>
      <w:rFonts w:ascii="Wingdings" w:hAnsi="Wingdings"/>
    </w:rPr>
  </w:style>
  <w:style w:type="character" w:customStyle="1" w:styleId="WW8Num12z3">
    <w:name w:val="WW8Num12z3"/>
    <w:rPr>
      <w:rFonts w:ascii="Symbol" w:hAnsi="Symbol"/>
    </w:rPr>
  </w:style>
  <w:style w:type="character" w:customStyle="1" w:styleId="WW8Num12z4">
    <w:name w:val="WW8Num12z4"/>
    <w:rPr>
      <w:rFonts w:ascii="Courier New" w:hAnsi="Courier New" w:cs="Courier New"/>
    </w:rPr>
  </w:style>
  <w:style w:type="character" w:customStyle="1" w:styleId="WW8Num13z0">
    <w:name w:val="WW8Num13z0"/>
    <w:rPr>
      <w:rFonts w:ascii="Wingdings" w:hAnsi="Wingdings"/>
      <w:b/>
      <w:i w:val="0"/>
      <w:color w:val="CC0000"/>
      <w:sz w:val="24"/>
      <w:u w:val="none"/>
    </w:rPr>
  </w:style>
  <w:style w:type="character" w:customStyle="1" w:styleId="WW8Num13z1">
    <w:name w:val="WW8Num13z1"/>
    <w:rPr>
      <w:rFonts w:ascii="Courier New" w:hAnsi="Courier New"/>
    </w:rPr>
  </w:style>
  <w:style w:type="character" w:customStyle="1" w:styleId="WW8Num13z2">
    <w:name w:val="WW8Num13z2"/>
    <w:rPr>
      <w:rFonts w:ascii="Wingdings" w:hAnsi="Wingdings"/>
    </w:rPr>
  </w:style>
  <w:style w:type="character" w:customStyle="1" w:styleId="WW8Num13z3">
    <w:name w:val="WW8Num13z3"/>
    <w:rPr>
      <w:rFonts w:ascii="Symbol" w:hAnsi="Symbol"/>
    </w:rPr>
  </w:style>
  <w:style w:type="character" w:customStyle="1" w:styleId="WW8Num14z0">
    <w:name w:val="WW8Num14z0"/>
    <w:rPr>
      <w:rFonts w:ascii="Symbol" w:hAnsi="Symbol"/>
    </w:rPr>
  </w:style>
  <w:style w:type="character" w:customStyle="1" w:styleId="WW8Num14z1">
    <w:name w:val="WW8Num14z1"/>
    <w:rPr>
      <w:rFonts w:ascii="Courier New" w:hAnsi="Courier New"/>
    </w:rPr>
  </w:style>
  <w:style w:type="character" w:customStyle="1" w:styleId="WW8Num14z2">
    <w:name w:val="WW8Num14z2"/>
    <w:rPr>
      <w:rFonts w:ascii="Wingdings" w:hAnsi="Wingdings"/>
    </w:rPr>
  </w:style>
  <w:style w:type="character" w:customStyle="1" w:styleId="WW8Num15z0">
    <w:name w:val="WW8Num15z0"/>
    <w:rPr>
      <w:rFonts w:ascii="Wingdings" w:hAnsi="Wingdings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3">
    <w:name w:val="WW8Num15z3"/>
    <w:rPr>
      <w:rFonts w:ascii="Symbol" w:hAnsi="Symbol"/>
    </w:rPr>
  </w:style>
  <w:style w:type="character" w:customStyle="1" w:styleId="Policepardfaut1">
    <w:name w:val="Police par défaut1"/>
  </w:style>
  <w:style w:type="paragraph" w:customStyle="1" w:styleId="Titre10">
    <w:name w:val="Titre1"/>
    <w:basedOn w:val="Normal"/>
    <w:next w:val="Corpsdetexte"/>
    <w:pPr>
      <w:keepNext/>
      <w:suppressAutoHyphens/>
      <w:spacing w:before="240" w:after="120"/>
    </w:pPr>
    <w:rPr>
      <w:rFonts w:eastAsia="Arial Unicode MS" w:cs="Mangal"/>
      <w:sz w:val="28"/>
      <w:szCs w:val="28"/>
      <w:lang w:eastAsia="ar-SA"/>
    </w:rPr>
  </w:style>
  <w:style w:type="paragraph" w:styleId="Corpsdetexte">
    <w:name w:val="Body Text"/>
    <w:basedOn w:val="Normal"/>
    <w:link w:val="CorpsdetexteCar"/>
    <w:semiHidden/>
    <w:pPr>
      <w:suppressAutoHyphens/>
      <w:spacing w:after="120"/>
    </w:pPr>
    <w:rPr>
      <w:lang w:eastAsia="ar-SA"/>
    </w:rPr>
  </w:style>
  <w:style w:type="character" w:customStyle="1" w:styleId="CorpsdetexteCar">
    <w:name w:val="Corps de texte Car"/>
    <w:basedOn w:val="Policepardfaut"/>
    <w:link w:val="Corpsdetexte"/>
    <w:semiHidden/>
    <w:rPr>
      <w:rFonts w:ascii="Arial" w:hAnsi="Arial"/>
      <w:szCs w:val="24"/>
      <w:lang w:eastAsia="ar-SA"/>
    </w:rPr>
  </w:style>
  <w:style w:type="paragraph" w:customStyle="1" w:styleId="Lgende1">
    <w:name w:val="Légende1"/>
    <w:basedOn w:val="Normal"/>
    <w:pPr>
      <w:suppressLineNumbers/>
      <w:suppressAutoHyphens/>
      <w:spacing w:before="120" w:after="120"/>
    </w:pPr>
    <w:rPr>
      <w:rFonts w:cs="Mangal"/>
      <w:i/>
      <w:iCs/>
      <w:sz w:val="24"/>
      <w:lang w:eastAsia="ar-SA"/>
    </w:rPr>
  </w:style>
  <w:style w:type="paragraph" w:customStyle="1" w:styleId="Index">
    <w:name w:val="Index"/>
    <w:basedOn w:val="Normal"/>
    <w:pPr>
      <w:suppressLineNumbers/>
      <w:suppressAutoHyphens/>
    </w:pPr>
    <w:rPr>
      <w:rFonts w:cs="Mangal"/>
      <w:lang w:eastAsia="ar-SA"/>
    </w:rPr>
  </w:style>
  <w:style w:type="paragraph" w:customStyle="1" w:styleId="Contenudetableau">
    <w:name w:val="Contenu de tableau"/>
    <w:basedOn w:val="Normal"/>
    <w:pPr>
      <w:suppressLineNumbers/>
      <w:suppressAutoHyphens/>
    </w:pPr>
    <w:rPr>
      <w:lang w:eastAsia="ar-SA"/>
    </w:rPr>
  </w:style>
  <w:style w:type="paragraph" w:customStyle="1" w:styleId="Titredetableau">
    <w:name w:val="Titre de tableau"/>
    <w:basedOn w:val="Contenudetableau"/>
    <w:pPr>
      <w:jc w:val="center"/>
    </w:pPr>
    <w:rPr>
      <w:b/>
      <w:bCs/>
    </w:rPr>
  </w:style>
  <w:style w:type="paragraph" w:styleId="Lgende">
    <w:name w:val="caption"/>
    <w:basedOn w:val="Normal"/>
    <w:next w:val="Normal"/>
    <w:qFormat/>
    <w:pPr>
      <w:suppressAutoHyphens/>
    </w:pPr>
    <w:rPr>
      <w:b/>
      <w:bCs/>
      <w:lang w:eastAsia="ar-SA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  <w:rPr>
      <w:rFonts w:ascii="Times New Roman" w:hAnsi="Times New Roman"/>
      <w:sz w:val="24"/>
    </w:rPr>
  </w:style>
  <w:style w:type="paragraph" w:customStyle="1" w:styleId="PiedSige">
    <w:name w:val="Pied Siège"/>
    <w:basedOn w:val="Pieddepage"/>
    <w:pPr>
      <w:widowControl/>
      <w:pBdr>
        <w:top w:val="none" w:sz="0" w:space="0" w:color="auto"/>
      </w:pBdr>
      <w:spacing w:before="120"/>
      <w:jc w:val="center"/>
    </w:pPr>
    <w:rPr>
      <w:b/>
      <w:color w:val="auto"/>
      <w:sz w:val="12"/>
      <w:szCs w:val="20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pPr>
      <w:pBdr>
        <w:bottom w:val="single" w:sz="4" w:space="4" w:color="4F81BD" w:themeColor="accent1"/>
      </w:pBdr>
      <w:suppressAutoHyphens/>
      <w:spacing w:before="200" w:after="280"/>
      <w:ind w:left="340" w:right="936"/>
    </w:pPr>
    <w:rPr>
      <w:b/>
      <w:bCs/>
      <w:i/>
      <w:iCs/>
      <w:color w:val="4F81BD" w:themeColor="accent1"/>
      <w:lang w:eastAsia="ar-SA"/>
    </w:rPr>
  </w:style>
  <w:style w:type="character" w:customStyle="1" w:styleId="CitationintenseCar">
    <w:name w:val="Citation intense Car"/>
    <w:basedOn w:val="Policepardfaut"/>
    <w:link w:val="Citationintense"/>
    <w:uiPriority w:val="30"/>
    <w:rPr>
      <w:rFonts w:ascii="Arial" w:hAnsi="Arial"/>
      <w:b/>
      <w:bCs/>
      <w:i/>
      <w:iCs/>
      <w:color w:val="4F81BD" w:themeColor="accent1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0262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10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media/image1.jpeg" Type="http://schemas.openxmlformats.org/officeDocument/2006/relationships/image"/>
<Relationship Id="rId8" Target="footer1.xml" Type="http://schemas.openxmlformats.org/officeDocument/2006/relationships/footer"/>
<Relationship Id="rId9" Target="fontTable.xml" Type="http://schemas.openxmlformats.org/officeDocument/2006/relationships/fontTabl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41</Pages>
  <Words>14572</Words>
  <Characters>80148</Characters>
  <Application>Microsoft Office Word</Application>
  <DocSecurity>0</DocSecurity>
  <Lines>667</Lines>
  <Paragraphs>189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Informations générales</vt:lpstr>
    </vt:vector>
  </TitlesOfParts>
  <Company>G2C</Company>
  <LinksUpToDate>false</LinksUpToDate>
  <CharactersWithSpaces>94531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2019-12-16T09:48:00Z</dcterms:created>
  <dc:creator>loc</dc:creator>
  <cp:lastModifiedBy>Julie EVE</cp:lastModifiedBy>
  <dcterms:modified xsi:type="dcterms:W3CDTF">2020-09-24T15:37:00Z</dcterms:modified>
  <cp:revision>4</cp:revision>
  <dc:title>Informations générales</dc:title>
</cp:coreProperties>
</file>