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1963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07/06/2019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6  RUE DU MARDRON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SAINT PERE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AB 41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MARTINEZ ESTAN Bruno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4      rue de la vanne bleue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17590 ARS EN RE  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4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5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2000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☑ OUI ☐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☑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☑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Réseau d'eaux pluviales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les eaux ménagères de la machine à laver et une partie des eaux pluviales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les eaux ménagères du lavabo de la dépendance et une gouttière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les eaux ménagères de la cuisine d'été et du robinet extérieur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les eaux ménagères du lavabo de la dépendance du fond et une gouttière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250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Eaux ménagères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corrosion importante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brutes et eaux prétraitées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Bruts + Prétraités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Séparer les eaux pluviales des eaux usées</w:t>
              <w:br/>
              <w:t>Ajouter des parois séparatives dans le bac dégraisseur et remplacer le couvercle</w:t>
              <w:br/>
              <w:t>Créer une ventilation secondaire pour la fosse</w:t>
              <w:br/>
              <w:t>Créer un système de traitement pour l'ensemble des eaux usées</w:t>
              <w:br/>
              <w:t>Mettre en place un prétraitement pour les eaux ménagères des dépendances et de la machine à laver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