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caj_17021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2008</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 la Plotte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496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CHEVALLIER Evelyne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 la Plotte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393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conformité des travaux de 2008</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Oui</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20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60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Non</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Non</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Oui</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regard de bouclage en eau</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Oui</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Oui</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le regard de bouclage ne devrait pas recevoir d'eau</w:t>
            </w:r>
          </w:p>
        </w:tc>
      </w:tr>
    </w:tbl>
    <w:p w14:paraId="62427354" w14:textId="77777777" w:rsidR="00B8718F" w:rsidRDefault="009F11CC">
      <w:pPr>
        <w:rPr>
          <w:sz w:val="18"/>
        </w:rPr>
      </w:pPr>
      <w:r>
        <w:rPr>
          <w:sz w:val="18"/>
        </w:rPr>
        <w:t/>
      </w:r>
    </w:p>
    <w:p w14:paraId="3DFD3101" w14:textId="77777777" w:rsidR="00B8718F" w:rsidRDefault="009F11CC">
      <w:pPr>
        <w:rPr>
          <w:rFonts w:cs="Arial"/>
          <w:sz w:val="18"/>
          <w:szCs w:val="18"/>
        </w:rPr>
      </w:pPr>
      <w:r>
        <w:rPr>
          <w:rFonts w:cs="Arial"/>
          <w:sz w:val="18"/>
          <w:szCs w:val="18"/>
        </w:rPr>
        <w:t/>
      </w:r>
    </w:p>
    <w:p w14:paraId="354DCE1A"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272A00C" w14:textId="77777777">
        <w:trPr>
          <w:jc w:val="center"/>
        </w:trPr>
        <w:tc>
          <w:tcPr>
            <w:tcW w:w="3343" w:type="dxa"/>
            <w:shd w:val="clear" w:color="auto" w:fill="auto"/>
          </w:tcPr>
          <w:p w14:paraId="04E89404" w14:textId="77777777" w:rsidR="00B8718F" w:rsidRDefault="009F11CC">
            <w:pPr>
              <w:rPr>
                <w:sz w:val="18"/>
              </w:rPr>
            </w:pPr>
            <w:r>
              <w:rPr>
                <w:sz w:val="18"/>
              </w:rPr>
              <w:t>Implantation</w:t>
            </w:r>
          </w:p>
        </w:tc>
        <w:tc>
          <w:tcPr>
            <w:tcW w:w="7027" w:type="dxa"/>
          </w:tcPr>
          <w:p w14:paraId="69830563" w14:textId="77777777" w:rsidR="00B8718F" w:rsidRDefault="009F11CC">
            <w:pPr>
              <w:rPr>
                <w:sz w:val="18"/>
              </w:rPr>
            </w:pPr>
            <w:r>
              <w:rPr>
                <w:sz w:val="18"/>
              </w:rPr>
              <w:t/>
            </w:r>
          </w:p>
        </w:tc>
      </w:tr>
      <w:tr w:rsidR="00B8718F" w14:paraId="6823542D" w14:textId="77777777">
        <w:trPr>
          <w:jc w:val="center"/>
        </w:trPr>
        <w:tc>
          <w:tcPr>
            <w:tcW w:w="3343" w:type="dxa"/>
            <w:shd w:val="clear" w:color="auto" w:fill="auto"/>
          </w:tcPr>
          <w:p w14:paraId="6272DA94" w14:textId="77777777" w:rsidR="00B8718F" w:rsidRDefault="009F11CC">
            <w:pPr>
              <w:rPr>
                <w:sz w:val="18"/>
              </w:rPr>
            </w:pPr>
            <w:r>
              <w:rPr>
                <w:sz w:val="18"/>
              </w:rPr>
              <w:t>Matériau :</w:t>
            </w:r>
          </w:p>
        </w:tc>
        <w:tc>
          <w:tcPr>
            <w:tcW w:w="7027" w:type="dxa"/>
          </w:tcPr>
          <w:p w14:paraId="6B384105" w14:textId="77777777" w:rsidR="00B8718F" w:rsidRDefault="009F11CC">
            <w:pPr>
              <w:rPr>
                <w:sz w:val="18"/>
              </w:rPr>
            </w:pPr>
            <w:r>
              <w:rPr>
                <w:sz w:val="18"/>
              </w:rPr>
              <w:t>Polyéthylène</w:t>
            </w:r>
          </w:p>
        </w:tc>
      </w:tr>
      <w:tr w:rsidR="00B8718F" w14:paraId="4FC266A9" w14:textId="77777777">
        <w:trPr>
          <w:jc w:val="center"/>
        </w:trPr>
        <w:tc>
          <w:tcPr>
            <w:tcW w:w="3343" w:type="dxa"/>
            <w:shd w:val="clear" w:color="auto" w:fill="auto"/>
          </w:tcPr>
          <w:p w14:paraId="2E6129D3" w14:textId="77777777" w:rsidR="00B8718F" w:rsidRDefault="009F11CC">
            <w:pPr>
              <w:rPr>
                <w:sz w:val="18"/>
              </w:rPr>
            </w:pPr>
            <w:r>
              <w:rPr>
                <w:sz w:val="18"/>
              </w:rPr>
              <w:t>Poste de relevage</w:t>
            </w:r>
          </w:p>
        </w:tc>
        <w:tc>
          <w:tcPr>
            <w:tcW w:w="7027" w:type="dxa"/>
          </w:tcPr>
          <w:p w14:paraId="608E5792" w14:textId="77777777" w:rsidR="00B8718F" w:rsidRDefault="009F11CC">
            <w:pPr>
              <w:rPr>
                <w:sz w:val="18"/>
              </w:rPr>
            </w:pPr>
            <w:r>
              <w:rPr>
                <w:sz w:val="18"/>
              </w:rPr>
              <w:t xml:space="preserve"> L</w:t>
            </w:r>
          </w:p>
        </w:tc>
      </w:tr>
      <w:tr w:rsidR="00B8718F" w14:paraId="6F49DE7D" w14:textId="77777777">
        <w:trPr>
          <w:jc w:val="center"/>
        </w:trPr>
        <w:tc>
          <w:tcPr>
            <w:tcW w:w="3343" w:type="dxa"/>
            <w:shd w:val="clear" w:color="auto" w:fill="auto"/>
          </w:tcPr>
          <w:p w14:paraId="6FE94D70" w14:textId="77777777" w:rsidR="00B8718F" w:rsidRDefault="009F11CC">
            <w:pPr>
              <w:rPr>
                <w:sz w:val="18"/>
              </w:rPr>
            </w:pPr>
            <w:r>
              <w:rPr>
                <w:sz w:val="18"/>
              </w:rPr>
              <w:t>Volume en litre</w:t>
            </w:r>
          </w:p>
        </w:tc>
        <w:tc>
          <w:tcPr>
            <w:tcW w:w="7027" w:type="dxa"/>
          </w:tcPr>
          <w:p w14:paraId="644CBF0A" w14:textId="77777777" w:rsidR="00B8718F" w:rsidRDefault="009F11CC">
            <w:pPr>
              <w:rPr>
                <w:sz w:val="18"/>
              </w:rPr>
            </w:pPr>
            <w:r>
              <w:rPr>
                <w:sz w:val="18"/>
              </w:rPr>
              <w:t xml:space="preserve"> L</w:t>
            </w:r>
          </w:p>
        </w:tc>
      </w:tr>
      <w:tr w:rsidR="00B8718F" w14:paraId="7AEDAE17" w14:textId="77777777">
        <w:trPr>
          <w:jc w:val="center"/>
        </w:trPr>
        <w:tc>
          <w:tcPr>
            <w:tcW w:w="3343" w:type="dxa"/>
            <w:shd w:val="clear" w:color="auto" w:fill="auto"/>
          </w:tcPr>
          <w:p w14:paraId="7FE944E9" w14:textId="77777777" w:rsidR="00B8718F" w:rsidRDefault="009F11CC">
            <w:pPr>
              <w:rPr>
                <w:sz w:val="18"/>
              </w:rPr>
            </w:pPr>
            <w:r>
              <w:rPr>
                <w:sz w:val="18"/>
              </w:rPr>
              <w:t>Emplacement du poste de relevage</w:t>
            </w:r>
          </w:p>
        </w:tc>
        <w:tc>
          <w:tcPr>
            <w:tcW w:w="7027" w:type="dxa"/>
          </w:tcPr>
          <w:p w14:paraId="3305A73D" w14:textId="77777777" w:rsidR="00B8718F" w:rsidRDefault="009F11CC">
            <w:pPr>
              <w:rPr>
                <w:sz w:val="18"/>
              </w:rPr>
            </w:pPr>
            <w:r>
              <w:rPr>
                <w:sz w:val="18"/>
              </w:rPr>
              <w:t>Après le pré-traitement</w:t>
            </w:r>
          </w:p>
        </w:tc>
      </w:tr>
      <w:tr w:rsidR="00B8718F" w14:paraId="14249622" w14:textId="77777777">
        <w:trPr>
          <w:jc w:val="center"/>
        </w:trPr>
        <w:tc>
          <w:tcPr>
            <w:tcW w:w="3343" w:type="dxa"/>
            <w:shd w:val="clear" w:color="auto" w:fill="auto"/>
          </w:tcPr>
          <w:p w14:paraId="0B3CADE2" w14:textId="77777777" w:rsidR="00B8718F" w:rsidRDefault="009F11CC">
            <w:pPr>
              <w:rPr>
                <w:sz w:val="18"/>
              </w:rPr>
            </w:pPr>
            <w:r>
              <w:rPr>
                <w:sz w:val="18"/>
              </w:rPr>
              <w:t>Présence d'une ventilation ?</w:t>
            </w:r>
          </w:p>
        </w:tc>
        <w:tc>
          <w:tcPr>
            <w:tcW w:w="7027" w:type="dxa"/>
          </w:tcPr>
          <w:p w14:paraId="31E75E97" w14:textId="77777777" w:rsidR="00B8718F" w:rsidRDefault="009F11CC">
            <w:pPr>
              <w:rPr>
                <w:sz w:val="18"/>
              </w:rPr>
            </w:pPr>
            <w:r>
              <w:rPr>
                <w:sz w:val="18"/>
              </w:rPr>
              <w:t>Non</w:t>
            </w:r>
          </w:p>
        </w:tc>
      </w:tr>
      <w:tr w:rsidR="00B8718F" w14:paraId="521D427C" w14:textId="77777777">
        <w:trPr>
          <w:jc w:val="center"/>
        </w:trPr>
        <w:tc>
          <w:tcPr>
            <w:tcW w:w="3343" w:type="dxa"/>
            <w:shd w:val="clear" w:color="auto" w:fill="auto"/>
          </w:tcPr>
          <w:p w14:paraId="5AA05092" w14:textId="77777777" w:rsidR="00B8718F" w:rsidRDefault="009F11CC">
            <w:pPr>
              <w:rPr>
                <w:sz w:val="18"/>
              </w:rPr>
            </w:pPr>
            <w:r>
              <w:rPr>
                <w:sz w:val="18"/>
              </w:rPr>
              <w:t>Présence d'une alarme ?</w:t>
            </w:r>
          </w:p>
        </w:tc>
        <w:tc>
          <w:tcPr>
            <w:tcW w:w="7027" w:type="dxa"/>
          </w:tcPr>
          <w:p w14:paraId="533FD00C" w14:textId="77777777" w:rsidR="00B8718F" w:rsidRDefault="009F11CC">
            <w:pPr>
              <w:rPr>
                <w:sz w:val="18"/>
              </w:rPr>
            </w:pPr>
            <w:r>
              <w:rPr>
                <w:sz w:val="18"/>
              </w:rPr>
              <w:t>Non</w:t>
            </w:r>
          </w:p>
        </w:tc>
      </w:tr>
      <w:tr w:rsidR="00B8718F" w14:paraId="700383D9" w14:textId="77777777">
        <w:trPr>
          <w:jc w:val="center"/>
        </w:trPr>
        <w:tc>
          <w:tcPr>
            <w:tcW w:w="3343" w:type="dxa"/>
            <w:shd w:val="clear" w:color="auto" w:fill="auto"/>
          </w:tcPr>
          <w:p w14:paraId="478C7EFD" w14:textId="77777777" w:rsidR="00B8718F" w:rsidRDefault="009F11CC">
            <w:pPr>
              <w:rPr>
                <w:sz w:val="18"/>
              </w:rPr>
            </w:pPr>
            <w:r>
              <w:rPr>
                <w:sz w:val="18"/>
              </w:rPr>
              <w:t>Commentaire</w:t>
            </w:r>
          </w:p>
        </w:tc>
        <w:tc>
          <w:tcPr>
            <w:tcW w:w="7027" w:type="dxa"/>
          </w:tcPr>
          <w:p w14:paraId="73F097FC" w14:textId="77777777" w:rsidR="00B8718F" w:rsidRDefault="009F11CC">
            <w:pPr>
              <w:rPr>
                <w:sz w:val="18"/>
              </w:rPr>
            </w:pPr>
            <w:r>
              <w:rPr>
                <w:sz w:val="18"/>
              </w:rPr>
              <w:t/>
            </w:r>
          </w:p>
        </w:tc>
      </w:tr>
      <w:tr w:rsidR="00B8718F" w14:paraId="1283BC6E" w14:textId="77777777">
        <w:trPr>
          <w:jc w:val="center"/>
        </w:trPr>
        <w:tc>
          <w:tcPr>
            <w:tcW w:w="3343" w:type="dxa"/>
            <w:shd w:val="clear" w:color="auto" w:fill="auto"/>
          </w:tcPr>
          <w:p w14:paraId="51E60BD9" w14:textId="77777777" w:rsidR="00B8718F" w:rsidRDefault="009F11CC">
            <w:pPr>
              <w:rPr>
                <w:sz w:val="18"/>
              </w:rPr>
            </w:pPr>
            <w:r>
              <w:rPr>
                <w:sz w:val="18"/>
              </w:rPr>
              <w:t>Le poste de relevage est-il posé convenablement ?</w:t>
            </w:r>
          </w:p>
        </w:tc>
        <w:tc>
          <w:tcPr>
            <w:tcW w:w="7027" w:type="dxa"/>
          </w:tcPr>
          <w:p w14:paraId="016172F4" w14:textId="77777777" w:rsidR="00B8718F" w:rsidRDefault="009F11CC">
            <w:pPr>
              <w:rPr>
                <w:sz w:val="18"/>
              </w:rPr>
            </w:pPr>
            <w:r>
              <w:rPr>
                <w:sz w:val="18"/>
              </w:rPr>
              <w:t>Oui</w:t>
            </w:r>
          </w:p>
        </w:tc>
      </w:tr>
      <w:tr w:rsidR="00B8718F" w14:paraId="752A2506" w14:textId="77777777">
        <w:trPr>
          <w:jc w:val="center"/>
        </w:trPr>
        <w:tc>
          <w:tcPr>
            <w:tcW w:w="3343" w:type="dxa"/>
            <w:shd w:val="clear" w:color="auto" w:fill="auto"/>
          </w:tcPr>
          <w:p w14:paraId="62E08DDE" w14:textId="77777777" w:rsidR="00B8718F" w:rsidRDefault="009F11CC">
            <w:pPr>
              <w:rPr>
                <w:sz w:val="18"/>
              </w:rPr>
            </w:pPr>
            <w:r>
              <w:rPr>
                <w:sz w:val="18"/>
              </w:rPr>
              <w:t>La ventilation de la bâche est-elle assurée ?</w:t>
            </w:r>
          </w:p>
        </w:tc>
        <w:tc>
          <w:tcPr>
            <w:tcW w:w="7027" w:type="dxa"/>
          </w:tcPr>
          <w:p w14:paraId="5BAF750C" w14:textId="77777777" w:rsidR="00B8718F" w:rsidRDefault="009F11CC">
            <w:pPr>
              <w:rPr>
                <w:sz w:val="18"/>
              </w:rPr>
            </w:pPr>
            <w:r>
              <w:rPr>
                <w:sz w:val="18"/>
              </w:rPr>
              <w:t>Oui</w:t>
            </w:r>
          </w:p>
        </w:tc>
      </w:tr>
      <w:tr w:rsidR="00B8718F" w14:paraId="6206A1A9" w14:textId="77777777">
        <w:trPr>
          <w:jc w:val="center"/>
        </w:trPr>
        <w:tc>
          <w:tcPr>
            <w:tcW w:w="3343" w:type="dxa"/>
            <w:shd w:val="clear" w:color="auto" w:fill="auto"/>
          </w:tcPr>
          <w:p w14:paraId="6CDB44F2" w14:textId="77777777" w:rsidR="00B8718F" w:rsidRDefault="009F11CC">
            <w:pPr>
              <w:rPr>
                <w:sz w:val="18"/>
              </w:rPr>
            </w:pPr>
            <w:r>
              <w:rPr>
                <w:sz w:val="18"/>
              </w:rPr>
              <w:t>Le dispositif de brise-flux a-t-il été installé ?</w:t>
            </w:r>
          </w:p>
        </w:tc>
        <w:tc>
          <w:tcPr>
            <w:tcW w:w="7027" w:type="dxa"/>
          </w:tcPr>
          <w:p w14:paraId="32F0FC2A" w14:textId="77777777" w:rsidR="00B8718F" w:rsidRDefault="009F11CC">
            <w:pPr>
              <w:rPr>
                <w:sz w:val="18"/>
              </w:rPr>
            </w:pPr>
            <w:r>
              <w:rPr>
                <w:sz w:val="18"/>
              </w:rPr>
              <w:t>Non</w:t>
            </w:r>
          </w:p>
        </w:tc>
      </w:tr>
      <w:tr w:rsidR="00B8718F" w14:paraId="76DCAF51" w14:textId="77777777">
        <w:trPr>
          <w:jc w:val="center"/>
        </w:trPr>
        <w:tc>
          <w:tcPr>
            <w:tcW w:w="3343" w:type="dxa"/>
            <w:shd w:val="clear" w:color="auto" w:fill="auto"/>
          </w:tcPr>
          <w:p w14:paraId="3374B865" w14:textId="77777777" w:rsidR="00B8718F" w:rsidRDefault="009F11CC">
            <w:pPr>
              <w:rPr>
                <w:sz w:val="18"/>
              </w:rPr>
            </w:pPr>
            <w:r>
              <w:rPr>
                <w:sz w:val="18"/>
              </w:rPr>
              <w:t>Vérification du branchement électrique ?</w:t>
            </w:r>
          </w:p>
        </w:tc>
        <w:tc>
          <w:tcPr>
            <w:tcW w:w="7027" w:type="dxa"/>
          </w:tcPr>
          <w:p w14:paraId="1FD2D907" w14:textId="77777777" w:rsidR="00B8718F" w:rsidRDefault="009F11CC">
            <w:pPr>
              <w:rPr>
                <w:sz w:val="18"/>
              </w:rPr>
            </w:pPr>
            <w:r>
              <w:rPr>
                <w:sz w:val="18"/>
              </w:rPr>
              <w:t>Oui</w:t>
            </w:r>
          </w:p>
        </w:tc>
      </w:tr>
      <w:tr w:rsidR="00B8718F" w14:paraId="11ABE3BE" w14:textId="77777777">
        <w:trPr>
          <w:jc w:val="center"/>
        </w:trPr>
        <w:tc>
          <w:tcPr>
            <w:tcW w:w="3343" w:type="dxa"/>
            <w:shd w:val="clear" w:color="auto" w:fill="auto"/>
          </w:tcPr>
          <w:p w14:paraId="0B3EA519" w14:textId="77777777" w:rsidR="00B8718F" w:rsidRDefault="009F11CC">
            <w:pPr>
              <w:rPr>
                <w:sz w:val="18"/>
              </w:rPr>
            </w:pPr>
            <w:r>
              <w:rPr>
                <w:sz w:val="18"/>
              </w:rPr>
              <w:lastRenderedPageBreak/>
              <w:t>Année de pose de la pompe :</w:t>
            </w:r>
          </w:p>
        </w:tc>
        <w:tc>
          <w:tcPr>
            <w:tcW w:w="7027" w:type="dxa"/>
          </w:tcPr>
          <w:p w14:paraId="7D506E7E" w14:textId="77777777" w:rsidR="00B8718F" w:rsidRDefault="009F11CC">
            <w:pPr>
              <w:rPr>
                <w:sz w:val="18"/>
              </w:rPr>
            </w:pPr>
            <w:r>
              <w:rPr>
                <w:sz w:val="18"/>
              </w:rPr>
              <w:t>2008</w:t>
            </w:r>
          </w:p>
        </w:tc>
      </w:tr>
      <w:tr w:rsidR="00B8718F" w14:paraId="301EF352" w14:textId="77777777">
        <w:trPr>
          <w:jc w:val="center"/>
        </w:trPr>
        <w:tc>
          <w:tcPr>
            <w:tcW w:w="3343" w:type="dxa"/>
            <w:shd w:val="clear" w:color="auto" w:fill="auto"/>
          </w:tcPr>
          <w:p w14:paraId="0A4CAF31" w14:textId="77777777" w:rsidR="00B8718F" w:rsidRDefault="009F11CC">
            <w:pPr>
              <w:rPr>
                <w:sz w:val="18"/>
              </w:rPr>
            </w:pPr>
            <w:r>
              <w:rPr>
                <w:sz w:val="18"/>
              </w:rPr>
              <w:t>Quel est son état de fonctionnement ?</w:t>
            </w:r>
          </w:p>
        </w:tc>
        <w:tc>
          <w:tcPr>
            <w:tcW w:w="7027" w:type="dxa"/>
          </w:tcPr>
          <w:p w14:paraId="3AE9A2FF" w14:textId="77777777" w:rsidR="00B8718F" w:rsidRDefault="009F11CC">
            <w:pPr>
              <w:rPr>
                <w:sz w:val="18"/>
              </w:rPr>
            </w:pPr>
            <w:r>
              <w:rPr>
                <w:sz w:val="18"/>
              </w:rPr>
              <w:t>bon</w:t>
            </w:r>
          </w:p>
        </w:tc>
      </w:tr>
      <w:tr w:rsidR="00B8718F" w14:paraId="6DB217E8" w14:textId="77777777">
        <w:trPr>
          <w:trHeight w:val="461"/>
          <w:jc w:val="center"/>
        </w:trPr>
        <w:tc>
          <w:tcPr>
            <w:tcW w:w="3343" w:type="dxa"/>
            <w:shd w:val="clear" w:color="auto" w:fill="auto"/>
          </w:tcPr>
          <w:p w14:paraId="2E694CBC" w14:textId="77777777" w:rsidR="00B8718F" w:rsidRDefault="009F11CC">
            <w:pPr>
              <w:rPr>
                <w:sz w:val="18"/>
              </w:rPr>
            </w:pPr>
            <w:r>
              <w:rPr>
                <w:sz w:val="18"/>
              </w:rPr>
              <w:t>Commentaires :</w:t>
            </w:r>
          </w:p>
        </w:tc>
        <w:tc>
          <w:tcPr>
            <w:tcW w:w="7027" w:type="dxa"/>
          </w:tcPr>
          <w:p w14:paraId="18B187C4" w14:textId="77777777" w:rsidR="00B8718F" w:rsidRDefault="009F11CC">
            <w:pPr>
              <w:rPr>
                <w:sz w:val="18"/>
              </w:rPr>
            </w:pPr>
            <w:r>
              <w:rPr>
                <w:sz w:val="18"/>
              </w:rPr>
              <w:t/>
            </w:r>
          </w:p>
        </w:tc>
      </w:tr>
    </w:tbl>
    <w:p w14:paraId="644C17D7"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Toutefois, il faudra surveiller l'évolution du fonctionnement du système de tranchée d'épandage, le regard de bouclage ne devrait pas recevoir d'eau. Il se pourrait que compte tenu de la pente naturelle et du débit de la pompe, l'eau ne puisse pas avoir le temps de s'infiltrer sur la longueur des tranchées.</w:t>
              <w:br/>
              <w:t>En cas de dysfonctionnement total des tranchées il faudra prévoir de remplacer le système de traitement.</w:t>
              <w:br/>
              <w:t>En attendant la mise en place d'un brise flux (coude) pourra être installé dans le regard de répartition.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