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caj_15974</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14/11/2022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19  Chaume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58350 CHATEAUNEUF VAL DE BARGIS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 116</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POTTIER Brigitte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Chez Madame POTTIER Pascaline</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19      Chaume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58350 CHATEAUNEUF VAL DE BARGIS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4</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1904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 et une partie des eaux pluviales</w:t>
            </w:r>
          </w:p>
        </w:tc>
      </w:tr>
    </w:tbl>
    <w:p w14:paraId="6BAB5FB4" w14:textId="77777777" w:rsidR="00B8718F" w:rsidRDefault="009F11CC">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 la salle de bain et les eaux vannes des toilettes, le trop plein de la cuisine et les eaux pluviales</w:t>
            </w:r>
          </w:p>
        </w:tc>
      </w:tr>
    </w:tbl>
    <w:p>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l'ensemble des eaux usées et une partie des eaux pluviales</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