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Route des Champs de Blé    </w:t>
      </w:r>
      <w:r>
        <w:rPr>
          <w:sz w:val="28"/>
          <w:szCs w:val="36"/>
        </w:rPr>
        <w:lastRenderedPageBreak/>
        <w:t xml:space="preserve"> Vrillon</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COUNIL BILALTE François et Anne Sophie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COUNIL BILALTE François et Anne Sophie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29</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28/09/2022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COUNIL BILALTE François et Anne Sophie</w:t>
            </w:r>
          </w:p>
          <w:p w14:paraId="65156932" w14:textId="77777777" w:rsidR="00257929" w:rsidRDefault="007F769C">
            <w:pPr>
              <w:spacing w:after="0" w:line="240" w:lineRule="auto"/>
              <w:rPr>
                <w:rFonts w:cstheme="minorHAnsi"/>
              </w:rPr>
            </w:pPr>
            <w:r>
              <w:rPr>
                <w:rFonts w:cstheme="minorHAnsi"/>
              </w:rPr>
              <w:t>Adresse : 14  Route des Champs de Blé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