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caj_2365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31/08/2022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36 bis Rue du 14 Juillet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357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SCI FRESTECHRIS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LABORDE Marie Thérèse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24      RUE ALPHONSE BAUDIN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447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ventilation plus raccordée</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Lors du contrôle, l'alimentation en eau potable étant coupée, nous n'avons pas pu vérifier les écoulements d'eaux usées.</w:t>
              <w:br/>
              <w:t>Compte tenu des difficultés d'accès à la propriété, il sera difficile de prévoir une réhabilitation de l'installation.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