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Chemin des Carrieres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LEBRUN Françoise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LEBRUN Françoise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BM</w:t>
      </w:r>
      <w:proofErr w:type="gramStart"/>
      <w:r>
        <w:rPr>
          <w:rFonts w:eastAsia="Times New Roman" w:cstheme="minorHAnsi"/>
        </w:rPr>
        <w:t/>
      </w:r>
      <w:proofErr w:type="gramEnd"/>
      <w:r>
        <w:rPr>
          <w:rFonts w:eastAsia="Times New Roman" w:cstheme="minorHAnsi"/>
        </w:rPr>
        <w:t xml:space="preserve"> 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LEBRUN Françoise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Chemin des Carrieres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