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caj_10298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des Ecoles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091AD 31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SCI ROBINELLI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23      Rue Basse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77250 Episy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Autre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8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10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10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l'installation,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 EPARCO A MASSIF DE ZEOLITHE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d'eaux usées</w:t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Faible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2007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 état mais mauvais réglalge du flotteur, la pompe se déclenche alors que le niveau dans le regard est au dessus de la conduite d'évacuation des eaux traitées.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 la sortie des eaux usées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il s'agit en réalité d'un ancien bac dégraisseur utilisé comme poste de relevage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fonctionne mais raccordement non étanche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réseau.Les travaux devront être réalisés dans un délai d'un an maximum.</w:t>
              <w:br/>
              <w:t>A ce jour, il existe des dysfonctionnements de l'installation qui engendrent des infiltrations d'eaux au niveau du mur du bâtiment, le terrain est gorgé d'eau.</w:t>
              <w:br/>
              <w:t>Les travaux devront être réalisés rapidement pour éviter des dysfonctionnements complémentaires.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