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Chemin du Champ de l’Eau Bue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CAGNAT Valérie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CAGNAT Valérie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ZB</w:t>
      </w:r>
      <w:proofErr w:type="gramStart"/>
      <w:r>
        <w:rPr>
          <w:rFonts w:eastAsia="Times New Roman" w:cstheme="minorHAnsi"/>
        </w:rPr>
        <w:t/>
      </w:r>
      <w:proofErr w:type="gramEnd"/>
      <w:r>
        <w:rPr>
          <w:rFonts w:eastAsia="Times New Roman" w:cstheme="minorHAnsi"/>
        </w:rPr>
        <w:t xml:space="preserve"> 179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CAGNAT Valérie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Chemin du Champ de l’Eau Bue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