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2021_22777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SARL</w:t>
      </w:r>
      <w:r>
        <w:rPr>
          <w:rFonts w:asciiTheme="minorHAnsi" w:hAnsiTheme="minorHAnsi" w:cstheme="minorHAnsi"/>
          <w:sz w:val="22"/>
          <w:szCs w:val="22"/>
        </w:rPr>
        <w:t xml:space="preserve"> de la Chataigneraie Monsieur et Madame PARSIGNEAU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55  Impasse des Berthiers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Neuvy-sur-Loire  France Code postal : 58450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  Le Péturiau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NEUVY SUR LOIRE Code postal : 58450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ZL 113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77294D2E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682D959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 w14:paraId="64D8D3B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5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6D3F100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01/07/2021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-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  <w:br/>
        <w:t>A long terme si la fosse étanche ne convient pas au niveau du fonctionnement du local, il faudra envisager la réalisation d'un système d'assainissement complet.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